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6577"/>
      </w:tblGrid>
      <w:tr w:rsidR="008C67C7" w:rsidTr="008C67C7">
        <w:trPr>
          <w:trHeight w:val="1416"/>
          <w:jc w:val="center"/>
        </w:trPr>
        <w:tc>
          <w:tcPr>
            <w:tcW w:w="3346" w:type="dxa"/>
          </w:tcPr>
          <w:p w:rsidR="008C67C7" w:rsidRDefault="008C67C7" w:rsidP="007F115B">
            <w:r>
              <w:object w:dxaOrig="3130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25pt;height:61.8pt" o:ole="">
                  <v:imagedata r:id="rId9" o:title=""/>
                </v:shape>
                <o:OLEObject Type="Embed" ProgID="PBrush" ShapeID="_x0000_i1025" DrawAspect="Content" ObjectID="_1697872869" r:id="rId10"/>
              </w:object>
            </w:r>
          </w:p>
        </w:tc>
        <w:tc>
          <w:tcPr>
            <w:tcW w:w="6577" w:type="dxa"/>
          </w:tcPr>
          <w:p w:rsidR="008C67C7" w:rsidRDefault="008C67C7" w:rsidP="007F115B">
            <w:pPr>
              <w:rPr>
                <w:rFonts w:ascii="Cambria" w:hAnsi="Cambria" w:cstheme="minorHAnsi"/>
                <w:b/>
                <w:sz w:val="16"/>
                <w:szCs w:val="16"/>
              </w:rPr>
            </w:pPr>
          </w:p>
          <w:p w:rsidR="008C67C7" w:rsidRDefault="008C67C7" w:rsidP="007F115B">
            <w:pPr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Общество с ограниченной ответственностью Управляющая компания «ГЕРА»</w:t>
            </w:r>
          </w:p>
          <w:p w:rsidR="008C67C7" w:rsidRDefault="008C67C7" w:rsidP="007F115B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620027, Свердловская область, город  Екатеринбург, улица Азина, стр. 22/4, офис 1.4</w:t>
            </w:r>
          </w:p>
          <w:p w:rsidR="008C67C7" w:rsidRDefault="008C67C7" w:rsidP="007F115B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Тел./факс: +7 /343/ 239 45 16, </w:t>
            </w:r>
            <w:r>
              <w:rPr>
                <w:rFonts w:ascii="Cambria" w:hAnsi="Cambria" w:cstheme="minorHAnsi"/>
                <w:sz w:val="16"/>
                <w:szCs w:val="16"/>
                <w:lang w:val="en-US"/>
              </w:rPr>
              <w:t>E</w:t>
            </w:r>
            <w:r>
              <w:rPr>
                <w:rFonts w:ascii="Cambria" w:hAnsi="Cambria" w:cstheme="minorHAnsi"/>
                <w:sz w:val="16"/>
                <w:szCs w:val="16"/>
              </w:rPr>
              <w:t>-</w:t>
            </w:r>
            <w:r>
              <w:rPr>
                <w:rFonts w:ascii="Cambria" w:hAnsi="Cambria" w:cstheme="minorHAnsi"/>
                <w:sz w:val="16"/>
                <w:szCs w:val="16"/>
                <w:lang w:val="en-US"/>
              </w:rPr>
              <w:t>mail</w:t>
            </w:r>
            <w:r>
              <w:rPr>
                <w:rFonts w:ascii="Cambria" w:hAnsi="Cambria" w:cstheme="minorHAnsi"/>
                <w:sz w:val="16"/>
                <w:szCs w:val="16"/>
              </w:rPr>
              <w:t xml:space="preserve">: </w:t>
            </w:r>
            <w:hyperlink r:id="rId11" w:history="1">
              <w:r>
                <w:rPr>
                  <w:rStyle w:val="a9"/>
                  <w:rFonts w:ascii="Cambria" w:hAnsi="Cambria" w:cstheme="minorHAnsi"/>
                  <w:sz w:val="16"/>
                  <w:szCs w:val="16"/>
                  <w:lang w:val="en-US"/>
                </w:rPr>
                <w:t>info</w:t>
              </w:r>
              <w:r>
                <w:rPr>
                  <w:rStyle w:val="a9"/>
                  <w:rFonts w:ascii="Cambria" w:hAnsi="Cambria" w:cstheme="minorHAnsi"/>
                  <w:sz w:val="16"/>
                  <w:szCs w:val="16"/>
                </w:rPr>
                <w:t>@</w:t>
              </w:r>
              <w:r>
                <w:rPr>
                  <w:rStyle w:val="a9"/>
                  <w:rFonts w:ascii="Cambria" w:hAnsi="Cambria" w:cstheme="minorHAnsi"/>
                  <w:sz w:val="16"/>
                  <w:szCs w:val="16"/>
                  <w:lang w:val="en-US"/>
                </w:rPr>
                <w:t>gera</w:t>
              </w:r>
              <w:r>
                <w:rPr>
                  <w:rStyle w:val="a9"/>
                  <w:rFonts w:ascii="Cambria" w:hAnsi="Cambria" w:cstheme="minorHAnsi"/>
                  <w:sz w:val="16"/>
                  <w:szCs w:val="16"/>
                </w:rPr>
                <w:t>-</w:t>
              </w:r>
              <w:r>
                <w:rPr>
                  <w:rStyle w:val="a9"/>
                  <w:rFonts w:ascii="Cambria" w:hAnsi="Cambria" w:cstheme="minorHAnsi"/>
                  <w:sz w:val="16"/>
                  <w:szCs w:val="16"/>
                  <w:lang w:val="en-US"/>
                </w:rPr>
                <w:t>llc</w:t>
              </w:r>
              <w:r>
                <w:rPr>
                  <w:rStyle w:val="a9"/>
                  <w:rFonts w:ascii="Cambria" w:hAnsi="Cambria" w:cstheme="minorHAnsi"/>
                  <w:sz w:val="16"/>
                  <w:szCs w:val="16"/>
                </w:rPr>
                <w:t>.</w:t>
              </w:r>
              <w:r>
                <w:rPr>
                  <w:rStyle w:val="a9"/>
                  <w:rFonts w:ascii="Cambria" w:hAnsi="Cambria" w:cstheme="minorHAnsi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Cambria" w:hAnsi="Cambria" w:cstheme="minorHAnsi"/>
                <w:sz w:val="16"/>
                <w:szCs w:val="16"/>
              </w:rPr>
              <w:t xml:space="preserve">, </w:t>
            </w:r>
            <w:hyperlink r:id="rId12" w:history="1">
              <w:r>
                <w:rPr>
                  <w:rStyle w:val="a9"/>
                  <w:rFonts w:ascii="Cambria" w:hAnsi="Cambria" w:cstheme="minorHAnsi"/>
                  <w:b/>
                  <w:sz w:val="16"/>
                  <w:szCs w:val="16"/>
                  <w:lang w:val="en-US"/>
                </w:rPr>
                <w:t>www</w:t>
              </w:r>
              <w:r>
                <w:rPr>
                  <w:rStyle w:val="a9"/>
                  <w:rFonts w:ascii="Cambria" w:hAnsi="Cambria" w:cstheme="minorHAnsi"/>
                  <w:b/>
                  <w:sz w:val="16"/>
                  <w:szCs w:val="16"/>
                </w:rPr>
                <w:t>.</w:t>
              </w:r>
              <w:r>
                <w:rPr>
                  <w:rStyle w:val="a9"/>
                  <w:rFonts w:ascii="Cambria" w:hAnsi="Cambria" w:cstheme="minorHAnsi"/>
                  <w:b/>
                  <w:sz w:val="16"/>
                  <w:szCs w:val="16"/>
                  <w:lang w:val="en-US"/>
                </w:rPr>
                <w:t>gera</w:t>
              </w:r>
              <w:r>
                <w:rPr>
                  <w:rStyle w:val="a9"/>
                  <w:rFonts w:ascii="Cambria" w:hAnsi="Cambria" w:cstheme="minorHAnsi"/>
                  <w:b/>
                  <w:sz w:val="16"/>
                  <w:szCs w:val="16"/>
                </w:rPr>
                <w:t>-</w:t>
              </w:r>
              <w:r>
                <w:rPr>
                  <w:rStyle w:val="a9"/>
                  <w:rFonts w:ascii="Cambria" w:hAnsi="Cambria" w:cstheme="minorHAnsi"/>
                  <w:b/>
                  <w:sz w:val="16"/>
                  <w:szCs w:val="16"/>
                  <w:lang w:val="en-US"/>
                </w:rPr>
                <w:t>llc</w:t>
              </w:r>
              <w:r>
                <w:rPr>
                  <w:rStyle w:val="a9"/>
                  <w:rFonts w:ascii="Cambria" w:hAnsi="Cambria" w:cstheme="minorHAnsi"/>
                  <w:b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9"/>
                  <w:rFonts w:ascii="Cambria" w:hAnsi="Cambria" w:cstheme="minorHAnsi"/>
                  <w:b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8C67C7" w:rsidRDefault="008C67C7" w:rsidP="007F115B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ОГРН 1077761587397, ИНН 7737524746, КПП 667801001, </w:t>
            </w:r>
            <w:proofErr w:type="gramStart"/>
            <w:r>
              <w:rPr>
                <w:rFonts w:ascii="Cambria" w:hAnsi="Cambria" w:cstheme="minorHAnsi"/>
                <w:sz w:val="16"/>
                <w:szCs w:val="16"/>
              </w:rPr>
              <w:t>к</w:t>
            </w:r>
            <w:proofErr w:type="gramEnd"/>
            <w:r>
              <w:rPr>
                <w:rFonts w:ascii="Cambria" w:hAnsi="Cambria" w:cstheme="minorHAnsi"/>
                <w:sz w:val="16"/>
                <w:szCs w:val="16"/>
              </w:rPr>
              <w:t>/с 30101810500000000674,</w:t>
            </w:r>
          </w:p>
          <w:p w:rsidR="008C67C7" w:rsidRDefault="008C67C7" w:rsidP="007F115B">
            <w:pPr>
              <w:rPr>
                <w:rFonts w:ascii="Cambria" w:hAnsi="Cambria" w:cstheme="minorHAnsi"/>
                <w:sz w:val="16"/>
                <w:szCs w:val="16"/>
              </w:rPr>
            </w:pPr>
            <w:proofErr w:type="gramStart"/>
            <w:r>
              <w:rPr>
                <w:rFonts w:ascii="Cambria" w:hAnsi="Cambria" w:cstheme="minorHAnsi"/>
                <w:sz w:val="16"/>
                <w:szCs w:val="16"/>
              </w:rPr>
              <w:t>р</w:t>
            </w:r>
            <w:proofErr w:type="gramEnd"/>
            <w:r>
              <w:rPr>
                <w:rFonts w:ascii="Cambria" w:hAnsi="Cambria" w:cstheme="minorHAnsi"/>
                <w:sz w:val="16"/>
                <w:szCs w:val="16"/>
              </w:rPr>
              <w:t>/с 40701810816540000134 в Уральском банке ПАО Сбербанк, БИК  046577674</w:t>
            </w:r>
          </w:p>
        </w:tc>
      </w:tr>
    </w:tbl>
    <w:p w:rsidR="008C67C7" w:rsidRPr="00F600AF" w:rsidRDefault="008C67C7" w:rsidP="00BA4D0E">
      <w:pPr>
        <w:pStyle w:val="wb-stl-normal"/>
        <w:jc w:val="both"/>
        <w:rPr>
          <w:rFonts w:ascii="Times New Roman" w:hAnsi="Times New Roman"/>
          <w:b/>
          <w:color w:val="auto"/>
        </w:rPr>
      </w:pPr>
      <w:r w:rsidRPr="00F600AF">
        <w:rPr>
          <w:rFonts w:ascii="Times New Roman" w:hAnsi="Times New Roman"/>
          <w:b/>
          <w:color w:val="auto"/>
        </w:rPr>
        <w:t>Раскрытие ин</w:t>
      </w:r>
      <w:r w:rsidR="00BA4D0E" w:rsidRPr="00F600AF">
        <w:rPr>
          <w:rFonts w:ascii="Times New Roman" w:hAnsi="Times New Roman"/>
          <w:b/>
          <w:color w:val="auto"/>
        </w:rPr>
        <w:t>формации</w:t>
      </w:r>
    </w:p>
    <w:p w:rsidR="008C67C7" w:rsidRPr="00F600AF" w:rsidRDefault="00BA4D0E" w:rsidP="00BA4D0E">
      <w:pPr>
        <w:pStyle w:val="wb-stl-normal"/>
        <w:jc w:val="both"/>
        <w:rPr>
          <w:rFonts w:ascii="Times New Roman" w:hAnsi="Times New Roman"/>
          <w:color w:val="auto"/>
        </w:rPr>
      </w:pPr>
      <w:r w:rsidRPr="00F600AF">
        <w:rPr>
          <w:rFonts w:ascii="Times New Roman" w:hAnsi="Times New Roman"/>
          <w:color w:val="auto"/>
        </w:rPr>
        <w:t xml:space="preserve">в </w:t>
      </w:r>
      <w:proofErr w:type="gramStart"/>
      <w:r w:rsidRPr="00F600AF">
        <w:rPr>
          <w:rFonts w:ascii="Times New Roman" w:hAnsi="Times New Roman"/>
          <w:color w:val="auto"/>
        </w:rPr>
        <w:t>соответствии</w:t>
      </w:r>
      <w:proofErr w:type="gramEnd"/>
      <w:r w:rsidRPr="00F600AF">
        <w:rPr>
          <w:rFonts w:ascii="Times New Roman" w:hAnsi="Times New Roman"/>
          <w:color w:val="auto"/>
        </w:rPr>
        <w:t xml:space="preserve"> с требованиями</w:t>
      </w:r>
    </w:p>
    <w:p w:rsidR="008C67C7" w:rsidRPr="00F600AF" w:rsidRDefault="008C67C7" w:rsidP="00E02124">
      <w:pPr>
        <w:pStyle w:val="wb-stl-normal"/>
        <w:jc w:val="both"/>
        <w:rPr>
          <w:rFonts w:ascii="Times New Roman" w:hAnsi="Times New Roman"/>
          <w:color w:val="auto"/>
          <w:shd w:val="clear" w:color="auto" w:fill="FFFFFF"/>
        </w:rPr>
      </w:pPr>
      <w:r w:rsidRPr="00F600AF">
        <w:rPr>
          <w:rFonts w:ascii="Times New Roman" w:hAnsi="Times New Roman"/>
          <w:color w:val="auto"/>
        </w:rPr>
        <w:t xml:space="preserve">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фондов, паевых инвестиционных фондов и негосударственных пенсионных фондов, </w:t>
      </w:r>
      <w:r w:rsidRPr="00F600AF">
        <w:rPr>
          <w:rFonts w:ascii="Times New Roman" w:hAnsi="Times New Roman"/>
          <w:color w:val="auto"/>
          <w:shd w:val="clear" w:color="auto" w:fill="FFFFFF"/>
        </w:rPr>
        <w:t>утвержденного Банком России 23 сентября 2021 года</w:t>
      </w:r>
    </w:p>
    <w:p w:rsidR="0025668A" w:rsidRPr="00F600AF" w:rsidRDefault="0025668A" w:rsidP="00E02124">
      <w:pPr>
        <w:pStyle w:val="wb-stl-normal"/>
        <w:jc w:val="both"/>
        <w:rPr>
          <w:rFonts w:ascii="Times New Roman" w:hAnsi="Times New Roman"/>
          <w:b/>
          <w:color w:val="auto"/>
        </w:rPr>
      </w:pPr>
    </w:p>
    <w:p w:rsidR="00BA4D0E" w:rsidRPr="00E02124" w:rsidRDefault="00BA4D0E" w:rsidP="00E02124">
      <w:pPr>
        <w:pStyle w:val="wb-stl-normal"/>
        <w:jc w:val="both"/>
        <w:rPr>
          <w:rFonts w:ascii="Times New Roman" w:hAnsi="Times New Roman"/>
          <w:b/>
        </w:rPr>
      </w:pPr>
      <w:r w:rsidRPr="00E02124">
        <w:rPr>
          <w:rFonts w:ascii="Times New Roman" w:hAnsi="Times New Roman"/>
        </w:rPr>
        <w:t xml:space="preserve">Полное наименование: </w:t>
      </w:r>
      <w:r w:rsidR="008C67C7" w:rsidRPr="00E02124">
        <w:rPr>
          <w:rFonts w:ascii="Times New Roman" w:hAnsi="Times New Roman"/>
          <w:b/>
        </w:rPr>
        <w:t xml:space="preserve">Общество с ограниченной ответственностью Управляющая компания "ГЕРА" </w:t>
      </w:r>
    </w:p>
    <w:p w:rsidR="009F1233" w:rsidRPr="00E02124" w:rsidRDefault="009F1233" w:rsidP="00E02124">
      <w:pPr>
        <w:pStyle w:val="wb-stl-normal"/>
        <w:jc w:val="both"/>
        <w:rPr>
          <w:rFonts w:ascii="Times New Roman" w:hAnsi="Times New Roman"/>
        </w:rPr>
      </w:pPr>
      <w:r w:rsidRPr="00E02124">
        <w:rPr>
          <w:rFonts w:ascii="Times New Roman" w:hAnsi="Times New Roman"/>
        </w:rPr>
        <w:t>Сокращенное наименование: ООО УК "ГЕРА"</w:t>
      </w:r>
    </w:p>
    <w:p w:rsidR="008C67C7" w:rsidRPr="00E02124" w:rsidRDefault="008C67C7" w:rsidP="00E02124">
      <w:pPr>
        <w:pStyle w:val="wb-stl-normal"/>
        <w:jc w:val="both"/>
        <w:rPr>
          <w:rFonts w:ascii="Times New Roman" w:hAnsi="Times New Roman"/>
        </w:rPr>
      </w:pPr>
      <w:r w:rsidRPr="00E02124">
        <w:rPr>
          <w:rFonts w:ascii="Times New Roman" w:hAnsi="Times New Roman"/>
          <w:b/>
        </w:rPr>
        <w:t xml:space="preserve">Бессрочная лицензия </w:t>
      </w:r>
      <w:r w:rsidRPr="00E02124">
        <w:rPr>
          <w:rFonts w:ascii="Times New Roman" w:hAnsi="Times New Roman"/>
        </w:rPr>
        <w:t>на осуществление деятельности по управлению инвестиционными фондами, паевыми инвестиционными фондами и негосударственными инвестиционными фондами № 21-000-1-00682 от 10.12.2009г.</w:t>
      </w:r>
      <w:r w:rsidR="009F1233" w:rsidRPr="00E02124">
        <w:rPr>
          <w:rFonts w:ascii="Times New Roman" w:hAnsi="Times New Roman"/>
        </w:rPr>
        <w:t xml:space="preserve"> Выдана ФСФР России.</w:t>
      </w:r>
    </w:p>
    <w:p w:rsidR="00E02124" w:rsidRPr="00E02124" w:rsidRDefault="00E02124" w:rsidP="00E02124">
      <w:pPr>
        <w:pStyle w:val="wb-stl-normal"/>
        <w:jc w:val="both"/>
        <w:rPr>
          <w:rFonts w:ascii="Times New Roman" w:hAnsi="Times New Roman"/>
          <w:color w:val="333333"/>
        </w:rPr>
      </w:pPr>
      <w:r w:rsidRPr="00E02124">
        <w:rPr>
          <w:rFonts w:ascii="Times New Roman" w:hAnsi="Times New Roman"/>
          <w:b/>
        </w:rPr>
        <w:t>Адрес места нахождения ООО УК «ГЕРА»:</w:t>
      </w:r>
      <w:r w:rsidRPr="00E02124">
        <w:rPr>
          <w:rFonts w:ascii="Times New Roman" w:hAnsi="Times New Roman"/>
        </w:rPr>
        <w:t xml:space="preserve"> </w:t>
      </w:r>
      <w:r w:rsidRPr="00E02124">
        <w:rPr>
          <w:rFonts w:ascii="Times New Roman" w:hAnsi="Times New Roman"/>
          <w:color w:val="333333"/>
        </w:rPr>
        <w:t>620027, Свердловская область, г.Екатеринбург, ул. Азина, стр.22/4, офис 1.4</w:t>
      </w:r>
    </w:p>
    <w:p w:rsidR="00E02124" w:rsidRPr="00E02124" w:rsidRDefault="00E02124" w:rsidP="00E02124">
      <w:pPr>
        <w:pStyle w:val="wb-stl-normal"/>
        <w:jc w:val="both"/>
        <w:rPr>
          <w:rFonts w:ascii="Times New Roman" w:hAnsi="Times New Roman"/>
          <w:color w:val="333333"/>
        </w:rPr>
      </w:pPr>
      <w:r w:rsidRPr="00E02124">
        <w:rPr>
          <w:rFonts w:ascii="Times New Roman" w:hAnsi="Times New Roman"/>
          <w:b/>
          <w:color w:val="333333"/>
        </w:rPr>
        <w:t xml:space="preserve">Телефон: </w:t>
      </w:r>
      <w:r w:rsidRPr="00E02124">
        <w:rPr>
          <w:rFonts w:ascii="Times New Roman" w:hAnsi="Times New Roman"/>
          <w:color w:val="333333"/>
        </w:rPr>
        <w:t>+7 (343) 239-45-16</w:t>
      </w:r>
    </w:p>
    <w:p w:rsidR="00E02124" w:rsidRPr="00E02124" w:rsidRDefault="00E02124" w:rsidP="00E02124">
      <w:pPr>
        <w:pStyle w:val="wb-stl-normal"/>
        <w:jc w:val="both"/>
        <w:rPr>
          <w:rFonts w:ascii="Times New Roman" w:hAnsi="Times New Roman"/>
          <w:color w:val="333333"/>
        </w:rPr>
      </w:pPr>
      <w:r w:rsidRPr="00E02124">
        <w:rPr>
          <w:rFonts w:ascii="Times New Roman" w:hAnsi="Times New Roman"/>
          <w:b/>
          <w:color w:val="333333"/>
        </w:rPr>
        <w:t xml:space="preserve">Адрес официального сайта в сети интернет: </w:t>
      </w:r>
      <w:hyperlink r:id="rId13" w:history="1">
        <w:r w:rsidRPr="00E02124">
          <w:rPr>
            <w:rStyle w:val="a9"/>
            <w:rFonts w:ascii="Times New Roman" w:hAnsi="Times New Roman"/>
          </w:rPr>
          <w:t>www.gera-llc.ru</w:t>
        </w:r>
      </w:hyperlink>
    </w:p>
    <w:p w:rsidR="0025668A" w:rsidRPr="00E02124" w:rsidRDefault="00E02124" w:rsidP="00E02124">
      <w:pPr>
        <w:pStyle w:val="wb-stl-normal"/>
        <w:jc w:val="both"/>
        <w:rPr>
          <w:rFonts w:ascii="Times New Roman" w:hAnsi="Times New Roman"/>
          <w:color w:val="333333"/>
        </w:rPr>
      </w:pPr>
      <w:r w:rsidRPr="00E02124">
        <w:rPr>
          <w:rFonts w:ascii="Times New Roman" w:hAnsi="Times New Roman"/>
          <w:b/>
          <w:color w:val="333333"/>
        </w:rPr>
        <w:t>Электронная почта:</w:t>
      </w:r>
      <w:r w:rsidRPr="00E02124">
        <w:rPr>
          <w:rFonts w:ascii="Times New Roman" w:hAnsi="Times New Roman"/>
          <w:color w:val="333333"/>
        </w:rPr>
        <w:t xml:space="preserve"> </w:t>
      </w:r>
      <w:hyperlink r:id="rId14" w:history="1">
        <w:r w:rsidRPr="00E02124">
          <w:rPr>
            <w:rStyle w:val="a9"/>
            <w:rFonts w:ascii="Times New Roman" w:hAnsi="Times New Roman"/>
            <w:lang w:val="en-US"/>
          </w:rPr>
          <w:t>info</w:t>
        </w:r>
        <w:r w:rsidRPr="00E02124">
          <w:rPr>
            <w:rStyle w:val="a9"/>
            <w:rFonts w:ascii="Times New Roman" w:hAnsi="Times New Roman"/>
          </w:rPr>
          <w:t>@</w:t>
        </w:r>
        <w:proofErr w:type="spellStart"/>
        <w:r w:rsidRPr="00E02124">
          <w:rPr>
            <w:rStyle w:val="a9"/>
            <w:rFonts w:ascii="Times New Roman" w:hAnsi="Times New Roman"/>
            <w:lang w:val="en-US"/>
          </w:rPr>
          <w:t>gera</w:t>
        </w:r>
        <w:proofErr w:type="spellEnd"/>
        <w:r w:rsidRPr="00E02124">
          <w:rPr>
            <w:rStyle w:val="a9"/>
            <w:rFonts w:ascii="Times New Roman" w:hAnsi="Times New Roman"/>
          </w:rPr>
          <w:t>-</w:t>
        </w:r>
        <w:proofErr w:type="spellStart"/>
        <w:r w:rsidRPr="00E02124">
          <w:rPr>
            <w:rStyle w:val="a9"/>
            <w:rFonts w:ascii="Times New Roman" w:hAnsi="Times New Roman"/>
            <w:lang w:val="en-US"/>
          </w:rPr>
          <w:t>llc</w:t>
        </w:r>
        <w:proofErr w:type="spellEnd"/>
        <w:r w:rsidRPr="00E02124">
          <w:rPr>
            <w:rStyle w:val="a9"/>
            <w:rFonts w:ascii="Times New Roman" w:hAnsi="Times New Roman"/>
          </w:rPr>
          <w:t>.</w:t>
        </w:r>
        <w:proofErr w:type="spellStart"/>
        <w:r w:rsidRPr="00E02124">
          <w:rPr>
            <w:rStyle w:val="a9"/>
            <w:rFonts w:ascii="Times New Roman" w:hAnsi="Times New Roman"/>
            <w:lang w:val="en-US"/>
          </w:rPr>
          <w:t>ru</w:t>
        </w:r>
        <w:proofErr w:type="spellEnd"/>
      </w:hyperlink>
    </w:p>
    <w:p w:rsidR="00E02124" w:rsidRPr="00E02124" w:rsidRDefault="00E02124" w:rsidP="00E02124">
      <w:pPr>
        <w:pStyle w:val="wb-stl-normal"/>
        <w:jc w:val="both"/>
        <w:rPr>
          <w:rFonts w:ascii="Times New Roman" w:hAnsi="Times New Roman"/>
        </w:rPr>
      </w:pPr>
    </w:p>
    <w:p w:rsidR="008C67C7" w:rsidRPr="00F600AF" w:rsidRDefault="008C67C7" w:rsidP="00E02124">
      <w:pPr>
        <w:pStyle w:val="wb-stl-normal"/>
        <w:jc w:val="both"/>
        <w:rPr>
          <w:rFonts w:ascii="Times New Roman" w:hAnsi="Times New Roman"/>
        </w:rPr>
      </w:pPr>
      <w:r w:rsidRPr="00F600AF">
        <w:rPr>
          <w:rFonts w:ascii="Times New Roman" w:hAnsi="Times New Roman"/>
          <w:b/>
        </w:rPr>
        <w:t>Орган, осуществляющий полномочия по контролю и надзору за деятельностью</w:t>
      </w:r>
      <w:r w:rsidRPr="00F600AF">
        <w:rPr>
          <w:rFonts w:ascii="Times New Roman" w:hAnsi="Times New Roman"/>
        </w:rPr>
        <w:t xml:space="preserve"> </w:t>
      </w:r>
      <w:r w:rsidRPr="00E02124">
        <w:rPr>
          <w:rFonts w:ascii="Times New Roman" w:hAnsi="Times New Roman"/>
          <w:b/>
        </w:rPr>
        <w:t xml:space="preserve">ООО УК «ГЕРА»: </w:t>
      </w:r>
      <w:r w:rsidRPr="00F600AF">
        <w:rPr>
          <w:rFonts w:ascii="Times New Roman" w:hAnsi="Times New Roman"/>
        </w:rPr>
        <w:t>Центральный банк Российской Федерации (Банк России), является правопреемником ФСФР России, ФСФР России является правопреемником ФКЦБ России.</w:t>
      </w:r>
    </w:p>
    <w:p w:rsidR="0025668A" w:rsidRPr="00F600AF" w:rsidRDefault="0025668A" w:rsidP="00E02124">
      <w:pPr>
        <w:pStyle w:val="wb-stl-normal"/>
        <w:jc w:val="both"/>
        <w:rPr>
          <w:rFonts w:ascii="Times New Roman" w:hAnsi="Times New Roman"/>
        </w:rPr>
      </w:pPr>
      <w:r w:rsidRPr="00F600AF">
        <w:rPr>
          <w:rFonts w:ascii="Times New Roman" w:hAnsi="Times New Roman"/>
        </w:rPr>
        <w:t>Адрес сайта Банка России в сети «Интернет»: www.cbr.ru</w:t>
      </w:r>
    </w:p>
    <w:p w:rsidR="0025668A" w:rsidRPr="00F600AF" w:rsidRDefault="0025668A" w:rsidP="00E02124">
      <w:pPr>
        <w:pStyle w:val="wb-stl-normal"/>
        <w:jc w:val="both"/>
        <w:rPr>
          <w:rFonts w:ascii="Times New Roman" w:hAnsi="Times New Roman"/>
        </w:rPr>
      </w:pPr>
      <w:r w:rsidRPr="00F600AF">
        <w:rPr>
          <w:rFonts w:ascii="Times New Roman" w:hAnsi="Times New Roman"/>
        </w:rPr>
        <w:t>Телефоны Единого коммуникационного центра Банка России, который в круглосуточном режиме оказывает справочно-консультационные услуги получателям финансовых услуг:</w:t>
      </w:r>
    </w:p>
    <w:p w:rsidR="0025668A" w:rsidRPr="00F600AF" w:rsidRDefault="0025668A" w:rsidP="00E02124">
      <w:pPr>
        <w:pStyle w:val="wb-stl-normal"/>
        <w:jc w:val="both"/>
        <w:rPr>
          <w:rFonts w:ascii="Times New Roman" w:hAnsi="Times New Roman"/>
        </w:rPr>
      </w:pPr>
      <w:r w:rsidRPr="00F600AF">
        <w:rPr>
          <w:rFonts w:ascii="Times New Roman" w:hAnsi="Times New Roman"/>
        </w:rPr>
        <w:t>·300 - бесплатно для звонков с мобильных телефонов;</w:t>
      </w:r>
    </w:p>
    <w:p w:rsidR="0025668A" w:rsidRPr="00F600AF" w:rsidRDefault="0025668A" w:rsidP="00E02124">
      <w:pPr>
        <w:pStyle w:val="wb-stl-normal"/>
        <w:jc w:val="both"/>
        <w:rPr>
          <w:rFonts w:ascii="Times New Roman" w:hAnsi="Times New Roman"/>
        </w:rPr>
      </w:pPr>
      <w:r w:rsidRPr="00F600AF">
        <w:rPr>
          <w:rFonts w:ascii="Times New Roman" w:hAnsi="Times New Roman"/>
        </w:rPr>
        <w:t>·8 800 300 3000 - бесплатно для звонков из регионов России;</w:t>
      </w:r>
    </w:p>
    <w:p w:rsidR="0025668A" w:rsidRPr="00F600AF" w:rsidRDefault="0025668A" w:rsidP="00E02124">
      <w:pPr>
        <w:pStyle w:val="wb-stl-normal"/>
        <w:jc w:val="both"/>
        <w:rPr>
          <w:rFonts w:ascii="Times New Roman" w:hAnsi="Times New Roman"/>
        </w:rPr>
      </w:pPr>
      <w:r w:rsidRPr="00F600AF">
        <w:rPr>
          <w:rFonts w:ascii="Times New Roman" w:hAnsi="Times New Roman"/>
        </w:rPr>
        <w:t xml:space="preserve">·+7 499 300 3000 - в </w:t>
      </w:r>
      <w:proofErr w:type="gramStart"/>
      <w:r w:rsidRPr="00F600AF">
        <w:rPr>
          <w:rFonts w:ascii="Times New Roman" w:hAnsi="Times New Roman"/>
        </w:rPr>
        <w:t>соответствии</w:t>
      </w:r>
      <w:proofErr w:type="gramEnd"/>
      <w:r w:rsidRPr="00F600AF">
        <w:rPr>
          <w:rFonts w:ascii="Times New Roman" w:hAnsi="Times New Roman"/>
        </w:rPr>
        <w:t xml:space="preserve"> с тарифами оператора.</w:t>
      </w:r>
    </w:p>
    <w:p w:rsidR="0025668A" w:rsidRPr="00F600AF" w:rsidRDefault="0025668A" w:rsidP="00E02124">
      <w:pPr>
        <w:pStyle w:val="wb-stl-normal"/>
        <w:jc w:val="both"/>
        <w:rPr>
          <w:rFonts w:ascii="Times New Roman" w:hAnsi="Times New Roman"/>
        </w:rPr>
      </w:pPr>
      <w:r w:rsidRPr="00F600AF">
        <w:rPr>
          <w:rFonts w:ascii="Times New Roman" w:hAnsi="Times New Roman"/>
        </w:rPr>
        <w:t>Обращения (жалобы) получателей финансовых услуг могут быть направлены в Банк России:</w:t>
      </w:r>
    </w:p>
    <w:p w:rsidR="0025668A" w:rsidRPr="00F600AF" w:rsidRDefault="0025668A" w:rsidP="00E02124">
      <w:pPr>
        <w:pStyle w:val="wb-stl-normal"/>
        <w:jc w:val="both"/>
        <w:rPr>
          <w:rFonts w:ascii="Times New Roman" w:hAnsi="Times New Roman"/>
        </w:rPr>
      </w:pPr>
      <w:r w:rsidRPr="00F600AF">
        <w:rPr>
          <w:rFonts w:ascii="Times New Roman" w:hAnsi="Times New Roman"/>
        </w:rPr>
        <w:t>·через интернет-приемную:</w:t>
      </w:r>
    </w:p>
    <w:p w:rsidR="0025668A" w:rsidRPr="00F600AF" w:rsidRDefault="0025668A" w:rsidP="00E02124">
      <w:pPr>
        <w:pStyle w:val="wb-stl-normal"/>
        <w:jc w:val="both"/>
        <w:rPr>
          <w:rFonts w:ascii="Times New Roman" w:hAnsi="Times New Roman"/>
        </w:rPr>
      </w:pPr>
      <w:r w:rsidRPr="00F600AF">
        <w:rPr>
          <w:rFonts w:ascii="Times New Roman" w:hAnsi="Times New Roman"/>
        </w:rPr>
        <w:t>https://www.cbr.ru/Reception/Message/Register?messageType=Complaint</w:t>
      </w:r>
      <w:proofErr w:type="gramStart"/>
      <w:r w:rsidRPr="00F600AF">
        <w:rPr>
          <w:rFonts w:ascii="Times New Roman" w:hAnsi="Times New Roman"/>
        </w:rPr>
        <w:t xml:space="preserve"> ;</w:t>
      </w:r>
      <w:proofErr w:type="gramEnd"/>
    </w:p>
    <w:p w:rsidR="0025668A" w:rsidRPr="00F600AF" w:rsidRDefault="0025668A" w:rsidP="00E02124">
      <w:pPr>
        <w:pStyle w:val="wb-stl-normal"/>
        <w:jc w:val="both"/>
        <w:rPr>
          <w:rFonts w:ascii="Times New Roman" w:hAnsi="Times New Roman"/>
        </w:rPr>
      </w:pPr>
      <w:r w:rsidRPr="00F600AF">
        <w:rPr>
          <w:rFonts w:ascii="Times New Roman" w:hAnsi="Times New Roman"/>
        </w:rPr>
        <w:t>·факсом по номерам + 7 495 621-64-65, +7 495 621-62-88, проверка прохождения факса +7 495 771-48-30;</w:t>
      </w:r>
    </w:p>
    <w:p w:rsidR="0025668A" w:rsidRPr="00F600AF" w:rsidRDefault="0025668A" w:rsidP="00E02124">
      <w:pPr>
        <w:pStyle w:val="wb-stl-normal"/>
        <w:jc w:val="both"/>
        <w:rPr>
          <w:rFonts w:ascii="Times New Roman" w:hAnsi="Times New Roman"/>
        </w:rPr>
      </w:pPr>
      <w:r w:rsidRPr="00F600AF">
        <w:rPr>
          <w:rFonts w:ascii="Times New Roman" w:hAnsi="Times New Roman"/>
        </w:rPr>
        <w:t xml:space="preserve">почтой, почтовый адрес для письменных обращений: 107016, г. Москва, ул. </w:t>
      </w:r>
      <w:proofErr w:type="spellStart"/>
      <w:r w:rsidRPr="00F600AF">
        <w:rPr>
          <w:rFonts w:ascii="Times New Roman" w:hAnsi="Times New Roman"/>
        </w:rPr>
        <w:t>Неглинная</w:t>
      </w:r>
      <w:proofErr w:type="spellEnd"/>
      <w:r w:rsidRPr="00F600AF">
        <w:rPr>
          <w:rFonts w:ascii="Times New Roman" w:hAnsi="Times New Roman"/>
        </w:rPr>
        <w:t>, д. 12, Банк России.</w:t>
      </w:r>
    </w:p>
    <w:p w:rsidR="00F600AF" w:rsidRPr="00F600AF" w:rsidRDefault="00F600AF" w:rsidP="00E02124">
      <w:pPr>
        <w:pStyle w:val="wb-stl-normal"/>
        <w:jc w:val="both"/>
        <w:rPr>
          <w:rFonts w:ascii="Times New Roman" w:hAnsi="Times New Roman"/>
        </w:rPr>
      </w:pPr>
    </w:p>
    <w:p w:rsidR="00E02124" w:rsidRDefault="0025668A" w:rsidP="00E02124">
      <w:pPr>
        <w:autoSpaceDE/>
        <w:autoSpaceDN/>
        <w:spacing w:line="285" w:lineRule="atLeast"/>
        <w:jc w:val="both"/>
      </w:pPr>
      <w:r w:rsidRPr="0025668A">
        <w:rPr>
          <w:b/>
          <w:color w:val="2E3542"/>
        </w:rPr>
        <w:t>ООО  УК «ГЕРА» является членом Национальной ассоциации участников фондового рынка (НАУФОР). </w:t>
      </w:r>
      <w:r w:rsidRPr="0025668A">
        <w:rPr>
          <w:b/>
          <w:color w:val="2E3542"/>
        </w:rPr>
        <w:br/>
      </w:r>
      <w:r w:rsidRPr="0025668A">
        <w:rPr>
          <w:color w:val="2E3542"/>
        </w:rPr>
        <w:t>Адрес сайта НАУФОР в сети «Интернет»:</w:t>
      </w:r>
      <w:r w:rsidRPr="00E02124">
        <w:t xml:space="preserve"> </w:t>
      </w:r>
      <w:hyperlink r:id="rId15" w:tgtFrame="_blank" w:history="1">
        <w:r w:rsidRPr="00E02124">
          <w:rPr>
            <w:bCs/>
          </w:rPr>
          <w:t>https://www.naufor.ru/</w:t>
        </w:r>
      </w:hyperlink>
      <w:r w:rsidRPr="00E02124">
        <w:t>.</w:t>
      </w:r>
    </w:p>
    <w:p w:rsidR="00E02124" w:rsidRDefault="0025668A" w:rsidP="00E02124">
      <w:pPr>
        <w:autoSpaceDE/>
        <w:autoSpaceDN/>
        <w:spacing w:line="285" w:lineRule="atLeast"/>
        <w:jc w:val="both"/>
        <w:rPr>
          <w:color w:val="2E3542"/>
        </w:rPr>
      </w:pPr>
      <w:r w:rsidRPr="0025668A">
        <w:rPr>
          <w:color w:val="2E3542"/>
        </w:rPr>
        <w:t>Обращения (жалобы) получателей финансовых услуг (далее - заявители) принимаются НАУФОР в письменной форме в отношении нарушений требований законодательства или стандартов, допускаемых копаниями-членами НАУФОР.</w:t>
      </w:r>
    </w:p>
    <w:p w:rsidR="0025668A" w:rsidRPr="0025668A" w:rsidRDefault="0025668A" w:rsidP="00E02124">
      <w:pPr>
        <w:autoSpaceDE/>
        <w:autoSpaceDN/>
        <w:spacing w:line="285" w:lineRule="atLeast"/>
        <w:jc w:val="both"/>
        <w:rPr>
          <w:color w:val="2E3542"/>
        </w:rPr>
      </w:pPr>
      <w:r w:rsidRPr="0025668A">
        <w:rPr>
          <w:color w:val="2E3542"/>
        </w:rPr>
        <w:t xml:space="preserve">Прием заявителей осуществляется должностными лицами и иными работниками НАУФОР по вопросам, находящимся в их компетенции, в течение рабочего дня, в согласованное с заявителем время по адресу: 129010, г. Москва, 1-й </w:t>
      </w:r>
      <w:proofErr w:type="spellStart"/>
      <w:r w:rsidRPr="0025668A">
        <w:rPr>
          <w:color w:val="2E3542"/>
        </w:rPr>
        <w:t>Коптельский</w:t>
      </w:r>
      <w:proofErr w:type="spellEnd"/>
      <w:r w:rsidRPr="0025668A">
        <w:rPr>
          <w:color w:val="2E3542"/>
        </w:rPr>
        <w:t xml:space="preserve"> пер., д.18 стр.1.</w:t>
      </w:r>
    </w:p>
    <w:p w:rsidR="00E02124" w:rsidRDefault="0025668A" w:rsidP="00E02124">
      <w:pPr>
        <w:autoSpaceDE/>
        <w:autoSpaceDN/>
        <w:spacing w:line="285" w:lineRule="atLeast"/>
        <w:jc w:val="both"/>
      </w:pPr>
      <w:r w:rsidRPr="0025668A">
        <w:rPr>
          <w:color w:val="2E3542"/>
        </w:rPr>
        <w:t xml:space="preserve">Также обращения (жалобы) получателей финансовых услуг могут быть направлены через </w:t>
      </w:r>
      <w:hyperlink r:id="rId16" w:tgtFrame="_blank" w:history="1">
        <w:r w:rsidRPr="0025668A">
          <w:rPr>
            <w:b/>
            <w:bCs/>
            <w:color w:val="454545"/>
            <w:u w:val="single"/>
          </w:rPr>
          <w:t>личный кабинет НАУФОР</w:t>
        </w:r>
        <w:proofErr w:type="gramStart"/>
      </w:hyperlink>
      <w:r w:rsidRPr="0025668A">
        <w:rPr>
          <w:color w:val="2E3542"/>
        </w:rPr>
        <w:br/>
        <w:t>О</w:t>
      </w:r>
      <w:proofErr w:type="gramEnd"/>
      <w:r w:rsidRPr="0025668A">
        <w:rPr>
          <w:color w:val="2E3542"/>
        </w:rPr>
        <w:t xml:space="preserve">знакомиться со стандартами НАУФОР можно </w:t>
      </w:r>
      <w:r w:rsidR="00E02124">
        <w:rPr>
          <w:color w:val="2E3542"/>
        </w:rPr>
        <w:t>на сайте</w:t>
      </w:r>
      <w:r w:rsidRPr="0025668A">
        <w:rPr>
          <w:color w:val="2E3542"/>
        </w:rPr>
        <w:t> </w:t>
      </w:r>
      <w:r w:rsidR="00E02124" w:rsidRPr="0025668A">
        <w:rPr>
          <w:color w:val="2E3542"/>
        </w:rPr>
        <w:t xml:space="preserve"> </w:t>
      </w:r>
      <w:hyperlink r:id="rId17" w:tgtFrame="_blank" w:history="1">
        <w:r w:rsidR="00E02124" w:rsidRPr="00E02124">
          <w:rPr>
            <w:bCs/>
          </w:rPr>
          <w:t>https://www.naufor.ru/</w:t>
        </w:r>
      </w:hyperlink>
      <w:r w:rsidR="00E02124" w:rsidRPr="00E02124">
        <w:t>.</w:t>
      </w:r>
    </w:p>
    <w:p w:rsidR="0025668A" w:rsidRPr="0025668A" w:rsidRDefault="00284777" w:rsidP="00E02124">
      <w:pPr>
        <w:autoSpaceDE/>
        <w:autoSpaceDN/>
        <w:spacing w:line="285" w:lineRule="atLeast"/>
        <w:jc w:val="both"/>
        <w:rPr>
          <w:color w:val="2E3542"/>
        </w:rPr>
      </w:pPr>
      <w:r w:rsidRPr="00284777">
        <w:rPr>
          <w:rFonts w:cs="Arial"/>
          <w:b/>
        </w:rPr>
        <w:lastRenderedPageBreak/>
        <w:t>Способы и адреса направления обращений (жалоб) ООО УК «ГЕРА»:</w:t>
      </w:r>
      <w:r>
        <w:rPr>
          <w:rFonts w:cs="Arial"/>
        </w:rPr>
        <w:t xml:space="preserve"> 620027, г. Екатеринбург, ул. Азина, стр.22/4, офис 1.4 (письменно)</w:t>
      </w:r>
    </w:p>
    <w:p w:rsidR="0025668A" w:rsidRDefault="0025668A" w:rsidP="00E02124">
      <w:pPr>
        <w:pStyle w:val="wb-stl-normal"/>
        <w:jc w:val="both"/>
        <w:rPr>
          <w:rFonts w:ascii="Times New Roman" w:hAnsi="Times New Roman"/>
        </w:rPr>
      </w:pPr>
    </w:p>
    <w:p w:rsidR="009E7ADA" w:rsidRPr="00D6768F" w:rsidRDefault="009E7ADA" w:rsidP="00E02124">
      <w:pPr>
        <w:pStyle w:val="wb-stl-normal"/>
        <w:jc w:val="both"/>
        <w:rPr>
          <w:rFonts w:ascii="Times New Roman" w:hAnsi="Times New Roman"/>
          <w:color w:val="auto"/>
        </w:rPr>
      </w:pPr>
      <w:r w:rsidRPr="00D6768F">
        <w:rPr>
          <w:rFonts w:ascii="Times New Roman" w:hAnsi="Times New Roman"/>
          <w:b/>
          <w:color w:val="auto"/>
        </w:rPr>
        <w:t xml:space="preserve">Способ предъявление претензий и урегулирования споров. </w:t>
      </w:r>
      <w:proofErr w:type="gramStart"/>
      <w:r w:rsidRPr="00D6768F">
        <w:rPr>
          <w:rFonts w:ascii="Times New Roman" w:hAnsi="Times New Roman"/>
          <w:color w:val="auto"/>
        </w:rPr>
        <w:t>В случае если</w:t>
      </w:r>
      <w:r w:rsidR="006206BF" w:rsidRPr="00D6768F">
        <w:rPr>
          <w:rFonts w:ascii="Times New Roman" w:hAnsi="Times New Roman"/>
          <w:color w:val="auto"/>
        </w:rPr>
        <w:t xml:space="preserve"> получатель финансовой услуги</w:t>
      </w:r>
      <w:r w:rsidRPr="00D6768F">
        <w:rPr>
          <w:rFonts w:ascii="Times New Roman" w:hAnsi="Times New Roman"/>
          <w:color w:val="auto"/>
        </w:rPr>
        <w:t xml:space="preserve"> считает, что его права нарушены или иным образом ущемлены </w:t>
      </w:r>
      <w:r w:rsidR="00787DC5" w:rsidRPr="00D6768F">
        <w:rPr>
          <w:rFonts w:ascii="Times New Roman" w:hAnsi="Times New Roman"/>
          <w:color w:val="auto"/>
        </w:rPr>
        <w:t>ООО УК «ГЕРА»</w:t>
      </w:r>
      <w:r w:rsidRPr="00D6768F">
        <w:rPr>
          <w:rFonts w:ascii="Times New Roman" w:hAnsi="Times New Roman"/>
          <w:color w:val="auto"/>
        </w:rPr>
        <w:t>,</w:t>
      </w:r>
      <w:r w:rsidR="00787DC5" w:rsidRPr="00D6768F">
        <w:rPr>
          <w:rFonts w:ascii="Times New Roman" w:hAnsi="Times New Roman"/>
          <w:color w:val="auto"/>
        </w:rPr>
        <w:t xml:space="preserve"> </w:t>
      </w:r>
      <w:r w:rsidR="006206BF" w:rsidRPr="00D6768F">
        <w:rPr>
          <w:rFonts w:ascii="Times New Roman" w:hAnsi="Times New Roman"/>
          <w:color w:val="auto"/>
        </w:rPr>
        <w:t>получатель финансовой услуги</w:t>
      </w:r>
      <w:r w:rsidR="00787DC5" w:rsidRPr="00D6768F">
        <w:rPr>
          <w:rFonts w:ascii="Times New Roman" w:hAnsi="Times New Roman"/>
          <w:color w:val="auto"/>
        </w:rPr>
        <w:t xml:space="preserve">  </w:t>
      </w:r>
      <w:r w:rsidRPr="00D6768F">
        <w:rPr>
          <w:rFonts w:ascii="Times New Roman" w:hAnsi="Times New Roman"/>
          <w:color w:val="auto"/>
        </w:rPr>
        <w:t>вправе также обратиться с предложениями по урегулированию спора в досудебном или внесудебном порядке любым доступным для него способом, позволяющим установить его личность, в том числе с использованием указанных способов коммуникации.</w:t>
      </w:r>
      <w:proofErr w:type="gramEnd"/>
      <w:r w:rsidRPr="00D6768F">
        <w:rPr>
          <w:rFonts w:ascii="Times New Roman" w:hAnsi="Times New Roman"/>
          <w:color w:val="auto"/>
        </w:rPr>
        <w:t xml:space="preserve"> </w:t>
      </w:r>
      <w:r w:rsidR="00D6768F" w:rsidRPr="00D6768F">
        <w:rPr>
          <w:rFonts w:ascii="Times New Roman" w:hAnsi="Times New Roman"/>
          <w:color w:val="auto"/>
          <w:spacing w:val="8"/>
        </w:rPr>
        <w:t>Все споры и разногласия решаются путем переговоров, с соблюдением досудебного претензионного порядка урегулирования</w:t>
      </w:r>
      <w:r w:rsidR="00D6768F" w:rsidRPr="00D6768F">
        <w:rPr>
          <w:rFonts w:ascii="Times New Roman" w:hAnsi="Times New Roman"/>
          <w:color w:val="auto"/>
          <w:spacing w:val="8"/>
        </w:rPr>
        <w:t>.</w:t>
      </w:r>
    </w:p>
    <w:p w:rsidR="009E7ADA" w:rsidRPr="00F600AF" w:rsidRDefault="009E7ADA" w:rsidP="00E02124">
      <w:pPr>
        <w:pStyle w:val="wb-stl-normal"/>
        <w:jc w:val="both"/>
        <w:rPr>
          <w:rFonts w:ascii="Times New Roman" w:hAnsi="Times New Roman"/>
        </w:rPr>
      </w:pPr>
      <w:bookmarkStart w:id="0" w:name="_GoBack"/>
      <w:bookmarkEnd w:id="0"/>
    </w:p>
    <w:p w:rsidR="008C67C7" w:rsidRPr="00F600AF" w:rsidRDefault="008C67C7" w:rsidP="00E02124">
      <w:pPr>
        <w:pStyle w:val="Default"/>
        <w:tabs>
          <w:tab w:val="left" w:pos="21"/>
        </w:tabs>
        <w:jc w:val="both"/>
        <w:rPr>
          <w:b/>
          <w:color w:val="333333"/>
          <w:sz w:val="20"/>
          <w:szCs w:val="20"/>
        </w:rPr>
      </w:pPr>
      <w:proofErr w:type="gramStart"/>
      <w:r w:rsidRPr="00F600AF">
        <w:rPr>
          <w:color w:val="333333"/>
          <w:sz w:val="20"/>
          <w:szCs w:val="20"/>
        </w:rPr>
        <w:t xml:space="preserve">Место, где </w:t>
      </w:r>
      <w:r w:rsidRPr="00F600AF">
        <w:rPr>
          <w:b/>
          <w:color w:val="333333"/>
          <w:sz w:val="20"/>
          <w:szCs w:val="20"/>
        </w:rPr>
        <w:t>до</w:t>
      </w:r>
      <w:r w:rsidRPr="00F600AF">
        <w:rPr>
          <w:color w:val="333333"/>
          <w:sz w:val="20"/>
          <w:szCs w:val="20"/>
        </w:rPr>
        <w:t xml:space="preserve"> приобретения инвестиционных паев можно получить подробную информацию о паевых инвестиционных фондах и ознакомиться с правилами доверительного управления, а также с иными документами, предусмотренными в Федеральном законе от 29.11.2001 г № 156-ФЗ «Об инвестиционных фондах» и в Указании Банка России от 2 ноября 2020 г. N 5609-У "О раскрытии, распространении и предоставлении информации акционерными инвестиционными фондами и управляющими компаниями</w:t>
      </w:r>
      <w:proofErr w:type="gramEnd"/>
      <w:r w:rsidRPr="00F600AF">
        <w:rPr>
          <w:color w:val="333333"/>
          <w:sz w:val="20"/>
          <w:szCs w:val="20"/>
        </w:rPr>
        <w:t xml:space="preserve">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фонда": </w:t>
      </w:r>
      <w:r w:rsidRPr="00F600AF">
        <w:rPr>
          <w:b/>
          <w:color w:val="333333"/>
          <w:sz w:val="20"/>
          <w:szCs w:val="20"/>
        </w:rPr>
        <w:t xml:space="preserve">620027, Свердловская область, г.Екатеринбург, ул. Азина, стр.22/4, офис 1.4, </w:t>
      </w:r>
    </w:p>
    <w:p w:rsidR="009E7ADA" w:rsidRDefault="008C67C7" w:rsidP="00E02124">
      <w:pPr>
        <w:pStyle w:val="Default"/>
        <w:tabs>
          <w:tab w:val="left" w:pos="21"/>
        </w:tabs>
        <w:jc w:val="both"/>
        <w:rPr>
          <w:b/>
          <w:color w:val="333333"/>
          <w:sz w:val="20"/>
          <w:szCs w:val="20"/>
        </w:rPr>
      </w:pPr>
      <w:r w:rsidRPr="00F600AF">
        <w:rPr>
          <w:b/>
          <w:color w:val="333333"/>
          <w:sz w:val="20"/>
          <w:szCs w:val="20"/>
        </w:rPr>
        <w:t>тел.: +7 (343) 239-45-16.</w:t>
      </w:r>
    </w:p>
    <w:p w:rsidR="009E7ADA" w:rsidRDefault="008C67C7" w:rsidP="00E02124">
      <w:pPr>
        <w:pStyle w:val="Default"/>
        <w:tabs>
          <w:tab w:val="left" w:pos="21"/>
        </w:tabs>
        <w:jc w:val="both"/>
        <w:rPr>
          <w:b/>
          <w:color w:val="333333"/>
          <w:sz w:val="20"/>
          <w:szCs w:val="20"/>
        </w:rPr>
      </w:pPr>
      <w:r w:rsidRPr="00F600AF">
        <w:rPr>
          <w:color w:val="333333"/>
          <w:sz w:val="20"/>
          <w:szCs w:val="20"/>
        </w:rPr>
        <w:t>Иные источники информации, в которых в соответствии с правилами доверительного управления раскрыта либо должна быть раскрыта соответствующая информация:</w:t>
      </w:r>
      <w:r w:rsidR="009E7ADA" w:rsidRPr="00F600AF">
        <w:rPr>
          <w:b/>
          <w:color w:val="333333"/>
          <w:sz w:val="20"/>
          <w:szCs w:val="20"/>
        </w:rPr>
        <w:t xml:space="preserve"> </w:t>
      </w:r>
      <w:hyperlink r:id="rId18" w:history="1">
        <w:r w:rsidR="009E7ADA" w:rsidRPr="00190668">
          <w:rPr>
            <w:rStyle w:val="a9"/>
            <w:b/>
            <w:sz w:val="20"/>
            <w:szCs w:val="20"/>
          </w:rPr>
          <w:t>www.gera-llc.ru</w:t>
        </w:r>
      </w:hyperlink>
      <w:r w:rsidRPr="00F600AF">
        <w:rPr>
          <w:b/>
          <w:color w:val="333333"/>
          <w:sz w:val="20"/>
          <w:szCs w:val="20"/>
        </w:rPr>
        <w:t>.</w:t>
      </w:r>
    </w:p>
    <w:p w:rsidR="009E7ADA" w:rsidRDefault="008C67C7" w:rsidP="00E02124">
      <w:pPr>
        <w:pStyle w:val="Default"/>
        <w:tabs>
          <w:tab w:val="left" w:pos="21"/>
        </w:tabs>
        <w:jc w:val="both"/>
        <w:rPr>
          <w:color w:val="333333"/>
          <w:sz w:val="20"/>
          <w:szCs w:val="20"/>
        </w:rPr>
      </w:pPr>
      <w:r w:rsidRPr="00F600AF">
        <w:rPr>
          <w:color w:val="333333"/>
          <w:sz w:val="20"/>
          <w:szCs w:val="20"/>
        </w:rPr>
        <w:br/>
        <w:t xml:space="preserve">Стоимость инвестиционных паев может увеличиваться и уменьшаться, результаты инвестирования в </w:t>
      </w:r>
      <w:proofErr w:type="gramStart"/>
      <w:r w:rsidRPr="00F600AF">
        <w:rPr>
          <w:color w:val="333333"/>
          <w:sz w:val="20"/>
          <w:szCs w:val="20"/>
        </w:rPr>
        <w:t>прошлом</w:t>
      </w:r>
      <w:proofErr w:type="gramEnd"/>
      <w:r w:rsidRPr="00F600AF">
        <w:rPr>
          <w:color w:val="333333"/>
          <w:sz w:val="20"/>
          <w:szCs w:val="20"/>
        </w:rPr>
        <w:t xml:space="preserve"> не определяют доходы в будущем, государство не гарантирует доходность инвестиций в паевые инвестиционные фонды.</w:t>
      </w:r>
    </w:p>
    <w:p w:rsidR="008C67C7" w:rsidRPr="009E7ADA" w:rsidRDefault="008C67C7" w:rsidP="00E02124">
      <w:pPr>
        <w:pStyle w:val="Default"/>
        <w:tabs>
          <w:tab w:val="left" w:pos="21"/>
        </w:tabs>
        <w:jc w:val="both"/>
        <w:rPr>
          <w:color w:val="333333"/>
          <w:sz w:val="20"/>
          <w:szCs w:val="20"/>
        </w:rPr>
      </w:pPr>
      <w:r w:rsidRPr="00F600AF">
        <w:rPr>
          <w:color w:val="333333"/>
          <w:sz w:val="20"/>
          <w:szCs w:val="20"/>
        </w:rPr>
        <w:br/>
      </w:r>
      <w:r w:rsidRPr="00F600AF">
        <w:rPr>
          <w:b/>
          <w:color w:val="333333"/>
          <w:sz w:val="20"/>
          <w:szCs w:val="20"/>
        </w:rPr>
        <w:t>Прежде чем приобрести инвестиционный пай, следует внимательно ознакомиться с Правилами Фонда.</w:t>
      </w:r>
    </w:p>
    <w:p w:rsidR="008C67C7" w:rsidRPr="00F600AF" w:rsidRDefault="008C67C7" w:rsidP="00E02124">
      <w:pPr>
        <w:pStyle w:val="Default"/>
        <w:tabs>
          <w:tab w:val="left" w:pos="21"/>
        </w:tabs>
        <w:jc w:val="both"/>
        <w:rPr>
          <w:b/>
          <w:color w:val="333333"/>
          <w:sz w:val="20"/>
          <w:szCs w:val="20"/>
        </w:rPr>
      </w:pPr>
    </w:p>
    <w:sectPr w:rsidR="008C67C7" w:rsidRPr="00F600AF" w:rsidSect="00592262">
      <w:footerReference w:type="default" r:id="rId1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D7" w:rsidRDefault="00EB57D7" w:rsidP="00CB788B">
      <w:r>
        <w:separator/>
      </w:r>
    </w:p>
  </w:endnote>
  <w:endnote w:type="continuationSeparator" w:id="0">
    <w:p w:rsidR="00EB57D7" w:rsidRDefault="00EB57D7" w:rsidP="00CB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88B" w:rsidRDefault="00CB788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D7" w:rsidRDefault="00EB57D7" w:rsidP="00CB788B">
      <w:r>
        <w:separator/>
      </w:r>
    </w:p>
  </w:footnote>
  <w:footnote w:type="continuationSeparator" w:id="0">
    <w:p w:rsidR="00EB57D7" w:rsidRDefault="00EB57D7" w:rsidP="00CB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9FD"/>
    <w:multiLevelType w:val="hybridMultilevel"/>
    <w:tmpl w:val="13E4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49B"/>
    <w:multiLevelType w:val="hybridMultilevel"/>
    <w:tmpl w:val="540E1A94"/>
    <w:lvl w:ilvl="0" w:tplc="7DEAEE9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81433C"/>
    <w:multiLevelType w:val="hybridMultilevel"/>
    <w:tmpl w:val="C386867A"/>
    <w:lvl w:ilvl="0" w:tplc="4740B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73670"/>
    <w:multiLevelType w:val="hybridMultilevel"/>
    <w:tmpl w:val="26B6991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2FBF7AA3"/>
    <w:multiLevelType w:val="hybridMultilevel"/>
    <w:tmpl w:val="FE1C3B7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669D60E5"/>
    <w:multiLevelType w:val="hybridMultilevel"/>
    <w:tmpl w:val="A48E77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A30896"/>
    <w:multiLevelType w:val="hybridMultilevel"/>
    <w:tmpl w:val="0FFC8BA0"/>
    <w:lvl w:ilvl="0" w:tplc="1C927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34"/>
    <w:rsid w:val="000018D2"/>
    <w:rsid w:val="00021F3B"/>
    <w:rsid w:val="00027C7E"/>
    <w:rsid w:val="00036F7D"/>
    <w:rsid w:val="00040212"/>
    <w:rsid w:val="00044B2E"/>
    <w:rsid w:val="00066C34"/>
    <w:rsid w:val="00074C01"/>
    <w:rsid w:val="00075B83"/>
    <w:rsid w:val="000C699E"/>
    <w:rsid w:val="000E1F36"/>
    <w:rsid w:val="000F11EA"/>
    <w:rsid w:val="000F4E1C"/>
    <w:rsid w:val="000F5D58"/>
    <w:rsid w:val="00116D56"/>
    <w:rsid w:val="0013013C"/>
    <w:rsid w:val="00132E14"/>
    <w:rsid w:val="00151C34"/>
    <w:rsid w:val="00152C05"/>
    <w:rsid w:val="00167A4C"/>
    <w:rsid w:val="00172326"/>
    <w:rsid w:val="00174695"/>
    <w:rsid w:val="00176520"/>
    <w:rsid w:val="00195267"/>
    <w:rsid w:val="00196364"/>
    <w:rsid w:val="001C657B"/>
    <w:rsid w:val="001C7F55"/>
    <w:rsid w:val="002000FA"/>
    <w:rsid w:val="00202766"/>
    <w:rsid w:val="00206441"/>
    <w:rsid w:val="002065E4"/>
    <w:rsid w:val="0020747E"/>
    <w:rsid w:val="00237AEA"/>
    <w:rsid w:val="0025668A"/>
    <w:rsid w:val="0026036E"/>
    <w:rsid w:val="0026252A"/>
    <w:rsid w:val="00270860"/>
    <w:rsid w:val="00284777"/>
    <w:rsid w:val="00284858"/>
    <w:rsid w:val="002D13BD"/>
    <w:rsid w:val="002D4278"/>
    <w:rsid w:val="002F3738"/>
    <w:rsid w:val="002F7599"/>
    <w:rsid w:val="00302FD1"/>
    <w:rsid w:val="00313CCE"/>
    <w:rsid w:val="003329ED"/>
    <w:rsid w:val="00332E41"/>
    <w:rsid w:val="0035411A"/>
    <w:rsid w:val="00362139"/>
    <w:rsid w:val="00366D45"/>
    <w:rsid w:val="0037475C"/>
    <w:rsid w:val="00374FA9"/>
    <w:rsid w:val="003C1565"/>
    <w:rsid w:val="003C6C42"/>
    <w:rsid w:val="003E39AB"/>
    <w:rsid w:val="003E3F43"/>
    <w:rsid w:val="003F1D44"/>
    <w:rsid w:val="00402F25"/>
    <w:rsid w:val="0040368E"/>
    <w:rsid w:val="00411441"/>
    <w:rsid w:val="00420B8D"/>
    <w:rsid w:val="0043394F"/>
    <w:rsid w:val="0045664A"/>
    <w:rsid w:val="00466A78"/>
    <w:rsid w:val="004956A4"/>
    <w:rsid w:val="004C2650"/>
    <w:rsid w:val="004D29FB"/>
    <w:rsid w:val="004E75A3"/>
    <w:rsid w:val="004E761D"/>
    <w:rsid w:val="004F3565"/>
    <w:rsid w:val="00510586"/>
    <w:rsid w:val="005114C9"/>
    <w:rsid w:val="00523FF0"/>
    <w:rsid w:val="00527492"/>
    <w:rsid w:val="005572C4"/>
    <w:rsid w:val="0058424A"/>
    <w:rsid w:val="00592262"/>
    <w:rsid w:val="005D69CA"/>
    <w:rsid w:val="005F4F73"/>
    <w:rsid w:val="006206BF"/>
    <w:rsid w:val="00654FF6"/>
    <w:rsid w:val="00675D41"/>
    <w:rsid w:val="00690CD6"/>
    <w:rsid w:val="0069628F"/>
    <w:rsid w:val="00696BDC"/>
    <w:rsid w:val="00697F5E"/>
    <w:rsid w:val="006A6B88"/>
    <w:rsid w:val="006A798E"/>
    <w:rsid w:val="006B2623"/>
    <w:rsid w:val="006B306F"/>
    <w:rsid w:val="006C2C1F"/>
    <w:rsid w:val="006E1661"/>
    <w:rsid w:val="006E398B"/>
    <w:rsid w:val="006F03A4"/>
    <w:rsid w:val="00736BF7"/>
    <w:rsid w:val="007403BD"/>
    <w:rsid w:val="00742382"/>
    <w:rsid w:val="00751320"/>
    <w:rsid w:val="00753178"/>
    <w:rsid w:val="007564A4"/>
    <w:rsid w:val="00760B01"/>
    <w:rsid w:val="0076619F"/>
    <w:rsid w:val="007725C7"/>
    <w:rsid w:val="0078612F"/>
    <w:rsid w:val="00787DC5"/>
    <w:rsid w:val="007A1DBB"/>
    <w:rsid w:val="007C5FC6"/>
    <w:rsid w:val="007D75F7"/>
    <w:rsid w:val="007E02E9"/>
    <w:rsid w:val="007E6B75"/>
    <w:rsid w:val="007F145A"/>
    <w:rsid w:val="007F795B"/>
    <w:rsid w:val="00810DC5"/>
    <w:rsid w:val="00814CE2"/>
    <w:rsid w:val="008250C2"/>
    <w:rsid w:val="00865E57"/>
    <w:rsid w:val="008731BB"/>
    <w:rsid w:val="008A0B3A"/>
    <w:rsid w:val="008B7056"/>
    <w:rsid w:val="008C67C7"/>
    <w:rsid w:val="008D206F"/>
    <w:rsid w:val="008D5E55"/>
    <w:rsid w:val="008E00C6"/>
    <w:rsid w:val="008E02F6"/>
    <w:rsid w:val="00905534"/>
    <w:rsid w:val="00932D35"/>
    <w:rsid w:val="00936B7F"/>
    <w:rsid w:val="00953675"/>
    <w:rsid w:val="00957A64"/>
    <w:rsid w:val="00960D42"/>
    <w:rsid w:val="00960FBE"/>
    <w:rsid w:val="009828B5"/>
    <w:rsid w:val="009861A2"/>
    <w:rsid w:val="00992B8C"/>
    <w:rsid w:val="00997B51"/>
    <w:rsid w:val="009A4829"/>
    <w:rsid w:val="009D0787"/>
    <w:rsid w:val="009D2FC4"/>
    <w:rsid w:val="009D7607"/>
    <w:rsid w:val="009E7ADA"/>
    <w:rsid w:val="009F1233"/>
    <w:rsid w:val="009F1A89"/>
    <w:rsid w:val="00A11973"/>
    <w:rsid w:val="00A3791C"/>
    <w:rsid w:val="00A430CB"/>
    <w:rsid w:val="00A515A1"/>
    <w:rsid w:val="00A61BA8"/>
    <w:rsid w:val="00A94229"/>
    <w:rsid w:val="00AA71F3"/>
    <w:rsid w:val="00AB0788"/>
    <w:rsid w:val="00AB2309"/>
    <w:rsid w:val="00AC1889"/>
    <w:rsid w:val="00AC56D8"/>
    <w:rsid w:val="00AF3933"/>
    <w:rsid w:val="00AF524F"/>
    <w:rsid w:val="00B16AAC"/>
    <w:rsid w:val="00B43270"/>
    <w:rsid w:val="00B96612"/>
    <w:rsid w:val="00BA4D0E"/>
    <w:rsid w:val="00BC0E4F"/>
    <w:rsid w:val="00BC77DB"/>
    <w:rsid w:val="00BE3B96"/>
    <w:rsid w:val="00C027F7"/>
    <w:rsid w:val="00C23436"/>
    <w:rsid w:val="00C363C3"/>
    <w:rsid w:val="00C70B50"/>
    <w:rsid w:val="00C910F8"/>
    <w:rsid w:val="00CB42C6"/>
    <w:rsid w:val="00CB788B"/>
    <w:rsid w:val="00CD3A3F"/>
    <w:rsid w:val="00CF5559"/>
    <w:rsid w:val="00D01BF7"/>
    <w:rsid w:val="00D11D44"/>
    <w:rsid w:val="00D125AA"/>
    <w:rsid w:val="00D13451"/>
    <w:rsid w:val="00D4795E"/>
    <w:rsid w:val="00D51149"/>
    <w:rsid w:val="00D53218"/>
    <w:rsid w:val="00D61B2C"/>
    <w:rsid w:val="00D6598D"/>
    <w:rsid w:val="00D6768F"/>
    <w:rsid w:val="00D826D1"/>
    <w:rsid w:val="00D93AA6"/>
    <w:rsid w:val="00DA0521"/>
    <w:rsid w:val="00DB5E31"/>
    <w:rsid w:val="00DE379B"/>
    <w:rsid w:val="00DF34FD"/>
    <w:rsid w:val="00DF7981"/>
    <w:rsid w:val="00E02124"/>
    <w:rsid w:val="00E14DE4"/>
    <w:rsid w:val="00E56575"/>
    <w:rsid w:val="00E657A7"/>
    <w:rsid w:val="00E84C1E"/>
    <w:rsid w:val="00E968C3"/>
    <w:rsid w:val="00EA0213"/>
    <w:rsid w:val="00EB57D7"/>
    <w:rsid w:val="00EC56DE"/>
    <w:rsid w:val="00EE08E2"/>
    <w:rsid w:val="00EE363D"/>
    <w:rsid w:val="00EE5BEC"/>
    <w:rsid w:val="00F037D0"/>
    <w:rsid w:val="00F47D38"/>
    <w:rsid w:val="00F56985"/>
    <w:rsid w:val="00F600AF"/>
    <w:rsid w:val="00F6413E"/>
    <w:rsid w:val="00F66F7D"/>
    <w:rsid w:val="00F74EFF"/>
    <w:rsid w:val="00F761C3"/>
    <w:rsid w:val="00F80FAD"/>
    <w:rsid w:val="00F91F56"/>
    <w:rsid w:val="00FA0424"/>
    <w:rsid w:val="00FC033C"/>
    <w:rsid w:val="00FC4908"/>
    <w:rsid w:val="00FC7333"/>
    <w:rsid w:val="00FD2630"/>
    <w:rsid w:val="00FD3EFC"/>
    <w:rsid w:val="00FE2EA7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84C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BC0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96612"/>
    <w:rPr>
      <w:b/>
      <w:bCs/>
    </w:rPr>
  </w:style>
  <w:style w:type="paragraph" w:styleId="a5">
    <w:name w:val="header"/>
    <w:basedOn w:val="a"/>
    <w:link w:val="a6"/>
    <w:uiPriority w:val="99"/>
    <w:unhideWhenUsed/>
    <w:rsid w:val="00CB7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7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7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7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qFormat/>
    <w:rsid w:val="008731BB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51149"/>
  </w:style>
  <w:style w:type="character" w:customStyle="1" w:styleId="ab">
    <w:name w:val="Текст сноски Знак"/>
    <w:basedOn w:val="a0"/>
    <w:link w:val="aa"/>
    <w:uiPriority w:val="99"/>
    <w:semiHidden/>
    <w:rsid w:val="00D51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51149"/>
    <w:rPr>
      <w:vertAlign w:val="superscript"/>
    </w:rPr>
  </w:style>
  <w:style w:type="table" w:customStyle="1" w:styleId="GridTableLight">
    <w:name w:val="Grid Table Light"/>
    <w:basedOn w:val="a1"/>
    <w:uiPriority w:val="40"/>
    <w:qFormat/>
    <w:rsid w:val="008C67C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wb-stl-normal">
    <w:name w:val="wb-stl-normal"/>
    <w:basedOn w:val="a"/>
    <w:rsid w:val="008C67C7"/>
    <w:pPr>
      <w:autoSpaceDE/>
      <w:autoSpaceDN/>
      <w:spacing w:line="285" w:lineRule="atLeast"/>
    </w:pPr>
    <w:rPr>
      <w:rFonts w:ascii="Open Sans" w:hAnsi="Open Sans"/>
      <w:color w:val="2E35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84C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BC0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96612"/>
    <w:rPr>
      <w:b/>
      <w:bCs/>
    </w:rPr>
  </w:style>
  <w:style w:type="paragraph" w:styleId="a5">
    <w:name w:val="header"/>
    <w:basedOn w:val="a"/>
    <w:link w:val="a6"/>
    <w:uiPriority w:val="99"/>
    <w:unhideWhenUsed/>
    <w:rsid w:val="00CB7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7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7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7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qFormat/>
    <w:rsid w:val="008731BB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51149"/>
  </w:style>
  <w:style w:type="character" w:customStyle="1" w:styleId="ab">
    <w:name w:val="Текст сноски Знак"/>
    <w:basedOn w:val="a0"/>
    <w:link w:val="aa"/>
    <w:uiPriority w:val="99"/>
    <w:semiHidden/>
    <w:rsid w:val="00D51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51149"/>
    <w:rPr>
      <w:vertAlign w:val="superscript"/>
    </w:rPr>
  </w:style>
  <w:style w:type="table" w:customStyle="1" w:styleId="GridTableLight">
    <w:name w:val="Grid Table Light"/>
    <w:basedOn w:val="a1"/>
    <w:uiPriority w:val="40"/>
    <w:qFormat/>
    <w:rsid w:val="008C67C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wb-stl-normal">
    <w:name w:val="wb-stl-normal"/>
    <w:basedOn w:val="a"/>
    <w:rsid w:val="008C67C7"/>
    <w:pPr>
      <w:autoSpaceDE/>
      <w:autoSpaceDN/>
      <w:spacing w:line="285" w:lineRule="atLeast"/>
    </w:pPr>
    <w:rPr>
      <w:rFonts w:ascii="Open Sans" w:hAnsi="Open Sans"/>
      <w:color w:val="2E35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43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era-llc.ru" TargetMode="External"/><Relationship Id="rId18" Type="http://schemas.openxmlformats.org/officeDocument/2006/relationships/hyperlink" Target="http://www.gera-llc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era-llc.ru" TargetMode="External"/><Relationship Id="rId17" Type="http://schemas.openxmlformats.org/officeDocument/2006/relationships/hyperlink" Target="https://www.naufo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ufor.ru/tree.asp?n=15043&amp;hk=2018072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era-llc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ufor.ru/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fo@gera-ll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A988-4F1A-49C6-9118-496EBCA9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2021-11-07T22:28:00Z</dcterms:created>
  <dcterms:modified xsi:type="dcterms:W3CDTF">2021-11-08T05:35:00Z</dcterms:modified>
</cp:coreProperties>
</file>