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587"/>
      </w:tblGrid>
      <w:tr w:rsidR="0045161D">
        <w:trPr>
          <w:trHeight w:val="1416"/>
          <w:jc w:val="center"/>
        </w:trPr>
        <w:tc>
          <w:tcPr>
            <w:tcW w:w="3331" w:type="dxa"/>
          </w:tcPr>
          <w:p w:rsidR="0045161D" w:rsidRDefault="00D84F3A">
            <w:r>
              <w:object w:dxaOrig="3120" w:dyaOrig="12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85pt" o:ole="">
                  <v:imagedata r:id="rId6" o:title=""/>
                </v:shape>
                <o:OLEObject Type="Embed" ProgID="PBrush" ShapeID="_x0000_i1025" DrawAspect="Content" ObjectID="_1693316585" r:id="rId7"/>
              </w:object>
            </w:r>
          </w:p>
        </w:tc>
        <w:tc>
          <w:tcPr>
            <w:tcW w:w="6592" w:type="dxa"/>
          </w:tcPr>
          <w:p w:rsidR="0045161D" w:rsidRDefault="0045161D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5161D" w:rsidRDefault="00D84F3A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:rsidR="0045161D" w:rsidRDefault="00D84F3A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620027, Свердловская область, город  Екатеринбург, улица Азина, строение 22/4, офис 1.4,</w:t>
            </w:r>
          </w:p>
          <w:p w:rsidR="0045161D" w:rsidRDefault="00D84F3A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 w:cstheme="minorHAnsi"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45161D" w:rsidRDefault="00D84F3A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667801001,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:rsidR="0045161D" w:rsidRDefault="00D84F3A">
            <w:pPr>
              <w:rPr>
                <w:rFonts w:ascii="Cambria" w:hAnsi="Cambria" w:cstheme="minorHAnsi"/>
                <w:sz w:val="16"/>
                <w:szCs w:val="16"/>
              </w:rPr>
            </w:pP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40701810816540000134 в Уральском банке ПАО Сбербанк, БИК  046577674</w:t>
            </w:r>
          </w:p>
        </w:tc>
      </w:tr>
    </w:tbl>
    <w:p w:rsidR="0045161D" w:rsidRDefault="0045161D">
      <w:pPr>
        <w:ind w:left="4111" w:right="-108"/>
      </w:pPr>
    </w:p>
    <w:p w:rsidR="0045161D" w:rsidRPr="00F32303" w:rsidRDefault="00D84F3A" w:rsidP="00A54377">
      <w:pPr>
        <w:pBdr>
          <w:top w:val="single" w:sz="4" w:space="14" w:color="auto"/>
        </w:pBdr>
        <w:autoSpaceDE w:val="0"/>
        <w:autoSpaceDN w:val="0"/>
        <w:rPr>
          <w:i/>
          <w:sz w:val="20"/>
          <w:szCs w:val="20"/>
        </w:rPr>
      </w:pPr>
      <w:r w:rsidRPr="00F32303">
        <w:rPr>
          <w:b/>
          <w:bCs/>
          <w:i/>
          <w:color w:val="000000"/>
          <w:sz w:val="20"/>
          <w:szCs w:val="20"/>
        </w:rPr>
        <w:t xml:space="preserve">Сообщение о </w:t>
      </w:r>
      <w:r w:rsidR="007259A5" w:rsidRPr="00F32303">
        <w:rPr>
          <w:b/>
          <w:bCs/>
          <w:i/>
          <w:color w:val="000000"/>
          <w:sz w:val="20"/>
          <w:szCs w:val="20"/>
        </w:rPr>
        <w:t>регистрации Банком России п</w:t>
      </w:r>
      <w:r w:rsidRPr="00F32303">
        <w:rPr>
          <w:b/>
          <w:bCs/>
          <w:i/>
          <w:color w:val="000000"/>
          <w:sz w:val="20"/>
          <w:szCs w:val="20"/>
        </w:rPr>
        <w:t>равил доверительного</w:t>
      </w:r>
      <w:r w:rsidR="00894AC2" w:rsidRPr="00F32303">
        <w:rPr>
          <w:b/>
          <w:bCs/>
          <w:i/>
          <w:color w:val="000000"/>
          <w:sz w:val="20"/>
          <w:szCs w:val="20"/>
        </w:rPr>
        <w:t xml:space="preserve"> </w:t>
      </w:r>
      <w:r w:rsidRPr="00F32303">
        <w:rPr>
          <w:b/>
          <w:bCs/>
          <w:i/>
          <w:color w:val="000000"/>
          <w:sz w:val="20"/>
          <w:szCs w:val="20"/>
        </w:rPr>
        <w:t xml:space="preserve"> управления и о начале приема заявок на приобретение инвестиционных паев</w:t>
      </w:r>
    </w:p>
    <w:p w:rsidR="0045161D" w:rsidRPr="00F32303" w:rsidRDefault="0045161D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45161D" w:rsidRPr="00F32303" w:rsidRDefault="00D84F3A">
      <w:pPr>
        <w:shd w:val="clear" w:color="auto" w:fill="FFFFFF"/>
        <w:jc w:val="both"/>
        <w:rPr>
          <w:sz w:val="20"/>
          <w:szCs w:val="20"/>
        </w:rPr>
      </w:pPr>
      <w:proofErr w:type="gramStart"/>
      <w:r w:rsidRPr="00F32303">
        <w:rPr>
          <w:sz w:val="20"/>
          <w:szCs w:val="20"/>
        </w:rPr>
        <w:t xml:space="preserve">Общество с ограниченной ответственностью Управляющая компания «ГЕРА» (далее – Управляющая компания)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21-000-1-00682  от "10" декабря 2009 г.) сообщает о </w:t>
      </w:r>
      <w:r w:rsidR="00930A75" w:rsidRPr="00F32303">
        <w:rPr>
          <w:sz w:val="20"/>
          <w:szCs w:val="20"/>
        </w:rPr>
        <w:t xml:space="preserve">регистрации </w:t>
      </w:r>
      <w:r w:rsidRPr="00F32303">
        <w:rPr>
          <w:sz w:val="20"/>
          <w:szCs w:val="20"/>
        </w:rPr>
        <w:t xml:space="preserve"> Банк</w:t>
      </w:r>
      <w:r w:rsidR="00930A75" w:rsidRPr="00F32303">
        <w:rPr>
          <w:sz w:val="20"/>
          <w:szCs w:val="20"/>
        </w:rPr>
        <w:t>ом</w:t>
      </w:r>
      <w:r w:rsidRPr="00F32303">
        <w:rPr>
          <w:sz w:val="20"/>
          <w:szCs w:val="20"/>
        </w:rPr>
        <w:t xml:space="preserve"> России Правил доверительного управления Закрытым паевым инвестиционным фондом </w:t>
      </w:r>
      <w:r w:rsidR="00930A75" w:rsidRPr="00F32303">
        <w:rPr>
          <w:sz w:val="20"/>
          <w:szCs w:val="20"/>
        </w:rPr>
        <w:t>недвижимости</w:t>
      </w:r>
      <w:r w:rsidRPr="00F32303">
        <w:rPr>
          <w:sz w:val="20"/>
          <w:szCs w:val="20"/>
        </w:rPr>
        <w:t xml:space="preserve"> «ГЕРА-</w:t>
      </w:r>
      <w:r w:rsidR="007259A5" w:rsidRPr="00F32303">
        <w:rPr>
          <w:sz w:val="20"/>
          <w:szCs w:val="20"/>
        </w:rPr>
        <w:t>Республика</w:t>
      </w:r>
      <w:r w:rsidRPr="00F32303">
        <w:rPr>
          <w:sz w:val="20"/>
          <w:szCs w:val="20"/>
        </w:rPr>
        <w:t>» «</w:t>
      </w:r>
      <w:r w:rsidR="00930A75" w:rsidRPr="00F32303">
        <w:rPr>
          <w:sz w:val="20"/>
          <w:szCs w:val="20"/>
        </w:rPr>
        <w:t>09</w:t>
      </w:r>
      <w:r w:rsidRPr="00F32303">
        <w:rPr>
          <w:sz w:val="20"/>
          <w:szCs w:val="20"/>
        </w:rPr>
        <w:t xml:space="preserve">» </w:t>
      </w:r>
      <w:r w:rsidR="00930A75" w:rsidRPr="00F32303">
        <w:rPr>
          <w:sz w:val="20"/>
          <w:szCs w:val="20"/>
        </w:rPr>
        <w:t>сентября</w:t>
      </w:r>
      <w:r w:rsidRPr="00F32303">
        <w:rPr>
          <w:sz w:val="20"/>
          <w:szCs w:val="20"/>
        </w:rPr>
        <w:t xml:space="preserve"> 2021 г. за номером </w:t>
      </w:r>
      <w:r w:rsidR="00930A75" w:rsidRPr="00F32303">
        <w:rPr>
          <w:sz w:val="20"/>
          <w:szCs w:val="20"/>
        </w:rPr>
        <w:t>4583</w:t>
      </w:r>
      <w:r w:rsidRPr="00F32303">
        <w:rPr>
          <w:sz w:val="20"/>
          <w:szCs w:val="20"/>
        </w:rPr>
        <w:t>, а также о начале срока приема</w:t>
      </w:r>
      <w:proofErr w:type="gramEnd"/>
      <w:r w:rsidRPr="00F32303">
        <w:rPr>
          <w:sz w:val="20"/>
          <w:szCs w:val="20"/>
        </w:rPr>
        <w:t xml:space="preserve"> заявок на приобретение инвестиционных паев Фонда.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>1.  Дата начала срока приема заявок на приобретение инвестиционных паев -  </w:t>
      </w:r>
      <w:r w:rsidR="00930A75" w:rsidRPr="00F32303">
        <w:rPr>
          <w:sz w:val="20"/>
          <w:szCs w:val="20"/>
        </w:rPr>
        <w:t>24.09.</w:t>
      </w:r>
      <w:r w:rsidRPr="00F32303">
        <w:rPr>
          <w:sz w:val="20"/>
          <w:szCs w:val="20"/>
        </w:rPr>
        <w:t>2021</w:t>
      </w:r>
      <w:r w:rsidRPr="00F32303">
        <w:rPr>
          <w:i/>
          <w:iCs/>
          <w:sz w:val="20"/>
          <w:szCs w:val="20"/>
        </w:rPr>
        <w:t> </w:t>
      </w:r>
      <w:r w:rsidRPr="00F32303">
        <w:rPr>
          <w:sz w:val="20"/>
          <w:szCs w:val="20"/>
        </w:rPr>
        <w:t>г</w:t>
      </w:r>
      <w:r w:rsidRPr="00F32303">
        <w:rPr>
          <w:b/>
          <w:bCs/>
          <w:sz w:val="20"/>
          <w:szCs w:val="20"/>
        </w:rPr>
        <w:t>.</w:t>
      </w:r>
    </w:p>
    <w:p w:rsidR="0045161D" w:rsidRPr="00F32303" w:rsidRDefault="00AA2C44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 xml:space="preserve">Срок формирования Фонда составляет </w:t>
      </w:r>
      <w:r w:rsidR="00D84F3A" w:rsidRPr="00F32303">
        <w:rPr>
          <w:sz w:val="20"/>
          <w:szCs w:val="20"/>
        </w:rPr>
        <w:t xml:space="preserve"> </w:t>
      </w:r>
      <w:r w:rsidR="00A86E34" w:rsidRPr="00F32303">
        <w:rPr>
          <w:sz w:val="20"/>
          <w:szCs w:val="20"/>
        </w:rPr>
        <w:t xml:space="preserve"> 3 (три) месяца </w:t>
      </w:r>
      <w:proofErr w:type="gramStart"/>
      <w:r w:rsidR="00A86E34" w:rsidRPr="00F32303">
        <w:rPr>
          <w:sz w:val="20"/>
          <w:szCs w:val="20"/>
        </w:rPr>
        <w:t>с даты начала</w:t>
      </w:r>
      <w:proofErr w:type="gramEnd"/>
      <w:r w:rsidR="00A86E34" w:rsidRPr="00F32303">
        <w:rPr>
          <w:sz w:val="20"/>
          <w:szCs w:val="20"/>
        </w:rPr>
        <w:t xml:space="preserve"> формирования Фонда</w:t>
      </w:r>
      <w:r w:rsidR="00D84F3A" w:rsidRPr="00F32303">
        <w:rPr>
          <w:i/>
          <w:iCs/>
          <w:sz w:val="20"/>
          <w:szCs w:val="20"/>
        </w:rPr>
        <w:t>, либо ранее с даты, следующей за днем достижения стоимости имущества, подлежащего включению в состав Фонда, размера, необходимого для завершения (окончания) формирования Фонда.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 xml:space="preserve">2. В соответствии с Правилами доверительного управления Фондом в оплату инвестиционных паев при формировании Фонда передаются </w:t>
      </w:r>
      <w:r w:rsidR="00A86E34" w:rsidRPr="00F32303">
        <w:rPr>
          <w:sz w:val="20"/>
          <w:szCs w:val="20"/>
        </w:rPr>
        <w:t xml:space="preserve">только </w:t>
      </w:r>
      <w:r w:rsidRPr="00F32303">
        <w:rPr>
          <w:sz w:val="20"/>
          <w:szCs w:val="20"/>
        </w:rPr>
        <w:t>денежные сре</w:t>
      </w:r>
      <w:r w:rsidR="00930A75" w:rsidRPr="00F32303">
        <w:rPr>
          <w:sz w:val="20"/>
          <w:szCs w:val="20"/>
        </w:rPr>
        <w:t>дства.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 xml:space="preserve">3. Предусмотренная Правилами доверительного управления Фондом минимальная сумма денежных средств, при  условии передачи которых в оплату инвестиционных паев </w:t>
      </w:r>
      <w:proofErr w:type="gramStart"/>
      <w:r w:rsidRPr="00F32303">
        <w:rPr>
          <w:sz w:val="20"/>
          <w:szCs w:val="20"/>
        </w:rPr>
        <w:t>осуществляется выдача инвестиционных паев составляет</w:t>
      </w:r>
      <w:proofErr w:type="gramEnd"/>
      <w:r w:rsidRPr="00F32303">
        <w:rPr>
          <w:sz w:val="20"/>
          <w:szCs w:val="20"/>
        </w:rPr>
        <w:t xml:space="preserve"> не менее </w:t>
      </w:r>
      <w:r w:rsidR="00E1203D" w:rsidRPr="00F32303">
        <w:rPr>
          <w:sz w:val="20"/>
          <w:szCs w:val="20"/>
        </w:rPr>
        <w:t>300</w:t>
      </w:r>
      <w:r w:rsidRPr="00F32303">
        <w:rPr>
          <w:sz w:val="20"/>
          <w:szCs w:val="20"/>
        </w:rPr>
        <w:t> 000 рублей.</w:t>
      </w:r>
    </w:p>
    <w:p w:rsidR="0045161D" w:rsidRPr="00F32303" w:rsidRDefault="007259A5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 xml:space="preserve">Сумма денежных средств, </w:t>
      </w:r>
      <w:r w:rsidR="00D84F3A" w:rsidRPr="00F32303">
        <w:rPr>
          <w:sz w:val="20"/>
          <w:szCs w:val="20"/>
        </w:rPr>
        <w:t xml:space="preserve">на которую выдается инвестиционный пай при формировании Фонда, составляет </w:t>
      </w:r>
      <w:r w:rsidR="00E1203D" w:rsidRPr="00F32303">
        <w:rPr>
          <w:sz w:val="20"/>
          <w:szCs w:val="20"/>
        </w:rPr>
        <w:t>300</w:t>
      </w:r>
      <w:r w:rsidR="00D84F3A" w:rsidRPr="00F32303">
        <w:rPr>
          <w:sz w:val="20"/>
          <w:szCs w:val="20"/>
        </w:rPr>
        <w:t> 000 рублей и является единой для всех приобретателей.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>4. Заявки на приобретение инвестиционных паев в течение срока формирования Фонда принимаются в рабочие дни в офисе 620027, Свердловская область, г. Екатеринбург, ул. Азина, стр.22/4, офис 1.4, время приема заявок  09:00 – 18:00.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>Очередность удовлетворения заявок на приобретение инвестиционных паев при формировании Фонда Правилами доверительного управления Фондом не установлена.</w:t>
      </w:r>
    </w:p>
    <w:p w:rsidR="0045161D" w:rsidRPr="00F32303" w:rsidRDefault="00D84F3A">
      <w:pPr>
        <w:shd w:val="clear" w:color="auto" w:fill="FFFFFF"/>
        <w:spacing w:before="168" w:after="168"/>
        <w:jc w:val="both"/>
        <w:rPr>
          <w:sz w:val="20"/>
          <w:szCs w:val="20"/>
        </w:rPr>
      </w:pPr>
      <w:r w:rsidRPr="00F32303">
        <w:rPr>
          <w:sz w:val="20"/>
          <w:szCs w:val="20"/>
        </w:rPr>
        <w:t>5. Сведения о реквизитах транзитного счета, открытого для перечисления на него денежных средств, передаваемых в оплату инвестиционных паев:</w:t>
      </w:r>
    </w:p>
    <w:p w:rsidR="0045161D" w:rsidRPr="00F32303" w:rsidRDefault="00D84F3A">
      <w:pPr>
        <w:shd w:val="clear" w:color="auto" w:fill="FFFFFF"/>
        <w:jc w:val="both"/>
        <w:rPr>
          <w:sz w:val="20"/>
          <w:szCs w:val="20"/>
        </w:rPr>
      </w:pPr>
      <w:r w:rsidRPr="00F32303">
        <w:rPr>
          <w:sz w:val="20"/>
          <w:szCs w:val="20"/>
        </w:rPr>
        <w:t>Получатель платежа: ООО УК «ГЕРА»</w:t>
      </w:r>
    </w:p>
    <w:p w:rsidR="0045161D" w:rsidRPr="00F32303" w:rsidRDefault="00D84F3A">
      <w:pPr>
        <w:shd w:val="clear" w:color="auto" w:fill="FFFFFF"/>
        <w:jc w:val="both"/>
        <w:rPr>
          <w:sz w:val="20"/>
          <w:szCs w:val="20"/>
        </w:rPr>
      </w:pPr>
      <w:r w:rsidRPr="00F32303">
        <w:rPr>
          <w:i/>
          <w:iCs/>
          <w:sz w:val="20"/>
          <w:szCs w:val="20"/>
        </w:rPr>
        <w:t>ИНН 7737524746 КПП 667801001</w:t>
      </w:r>
    </w:p>
    <w:p w:rsidR="0045161D" w:rsidRPr="00F32303" w:rsidRDefault="00D84F3A">
      <w:pPr>
        <w:shd w:val="clear" w:color="auto" w:fill="FFFFFF"/>
        <w:jc w:val="both"/>
        <w:rPr>
          <w:sz w:val="20"/>
          <w:szCs w:val="20"/>
        </w:rPr>
      </w:pPr>
      <w:r w:rsidRPr="00F32303">
        <w:rPr>
          <w:i/>
          <w:iCs/>
          <w:sz w:val="20"/>
          <w:szCs w:val="20"/>
        </w:rPr>
        <w:t>№ счета: 40701810</w:t>
      </w:r>
      <w:r w:rsidR="004D1F03" w:rsidRPr="00F32303">
        <w:rPr>
          <w:i/>
          <w:iCs/>
          <w:sz w:val="20"/>
          <w:szCs w:val="20"/>
        </w:rPr>
        <w:t>2</w:t>
      </w:r>
      <w:r w:rsidRPr="00F32303">
        <w:rPr>
          <w:i/>
          <w:iCs/>
          <w:sz w:val="20"/>
          <w:szCs w:val="20"/>
        </w:rPr>
        <w:t>16540000</w:t>
      </w:r>
      <w:r w:rsidR="004D1F03" w:rsidRPr="00F32303">
        <w:rPr>
          <w:i/>
          <w:iCs/>
          <w:sz w:val="20"/>
          <w:szCs w:val="20"/>
        </w:rPr>
        <w:t>77</w:t>
      </w:r>
      <w:r w:rsidR="002B798A" w:rsidRPr="00F32303">
        <w:rPr>
          <w:i/>
          <w:iCs/>
          <w:sz w:val="20"/>
          <w:szCs w:val="20"/>
        </w:rPr>
        <w:t>6</w:t>
      </w:r>
    </w:p>
    <w:p w:rsidR="0045161D" w:rsidRPr="00F32303" w:rsidRDefault="00D84F3A">
      <w:pPr>
        <w:shd w:val="clear" w:color="auto" w:fill="FFFFFF"/>
        <w:jc w:val="both"/>
        <w:rPr>
          <w:sz w:val="20"/>
          <w:szCs w:val="20"/>
        </w:rPr>
      </w:pPr>
      <w:r w:rsidRPr="00F32303">
        <w:rPr>
          <w:i/>
          <w:iCs/>
          <w:sz w:val="20"/>
          <w:szCs w:val="20"/>
        </w:rPr>
        <w:t>в  УРАЛЬСКИЙ БАНК ПАО СБЕРБАНК</w:t>
      </w:r>
    </w:p>
    <w:p w:rsidR="0045161D" w:rsidRPr="00F32303" w:rsidRDefault="00D84F3A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F32303">
        <w:rPr>
          <w:i/>
          <w:iCs/>
          <w:sz w:val="20"/>
          <w:szCs w:val="20"/>
        </w:rPr>
        <w:t>к/с 30101810500000000674 БИК 046577674</w:t>
      </w:r>
    </w:p>
    <w:p w:rsidR="0045161D" w:rsidRPr="00F32303" w:rsidRDefault="00D84F3A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F32303">
        <w:rPr>
          <w:i/>
          <w:iCs/>
          <w:sz w:val="20"/>
          <w:szCs w:val="20"/>
        </w:rPr>
        <w:t>БИК 046577674</w:t>
      </w:r>
    </w:p>
    <w:p w:rsidR="00A54377" w:rsidRPr="00F32303" w:rsidRDefault="00D84F3A" w:rsidP="00A5437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F32303">
        <w:rPr>
          <w:sz w:val="20"/>
          <w:szCs w:val="20"/>
        </w:rPr>
        <w:t xml:space="preserve">Ознакомиться </w:t>
      </w:r>
      <w:r w:rsidR="004D1F03" w:rsidRPr="00F32303">
        <w:rPr>
          <w:sz w:val="20"/>
          <w:szCs w:val="20"/>
        </w:rPr>
        <w:t xml:space="preserve">с </w:t>
      </w:r>
      <w:r w:rsidRPr="00F32303">
        <w:rPr>
          <w:sz w:val="20"/>
          <w:szCs w:val="20"/>
        </w:rPr>
        <w:t>Правилами доверительного управления, а также иными документами и получить более подробную информацию о Фонде вы можете по адресу: Свердловская область, г. Екатеринбург, ул. Азина, стр.22/4, офис 1.4, тел. (343) 239-45-16.</w:t>
      </w:r>
    </w:p>
    <w:p w:rsidR="001D6246" w:rsidRPr="00F32303" w:rsidRDefault="00103292" w:rsidP="00E339B6">
      <w:pPr>
        <w:autoSpaceDE w:val="0"/>
        <w:autoSpaceDN w:val="0"/>
        <w:jc w:val="both"/>
        <w:rPr>
          <w:b/>
          <w:i/>
          <w:sz w:val="20"/>
          <w:szCs w:val="20"/>
        </w:rPr>
      </w:pPr>
      <w:r w:rsidRPr="00F32303">
        <w:rPr>
          <w:sz w:val="20"/>
          <w:szCs w:val="20"/>
        </w:rPr>
        <w:t>Иные источники инф</w:t>
      </w:r>
      <w:bookmarkStart w:id="0" w:name="_GoBack"/>
      <w:bookmarkEnd w:id="0"/>
      <w:r w:rsidRPr="00F32303">
        <w:rPr>
          <w:sz w:val="20"/>
          <w:szCs w:val="20"/>
        </w:rPr>
        <w:t>ормации, в которых в соответствии с Правилами доверительного управления</w:t>
      </w:r>
      <w:r w:rsidR="00E339B6" w:rsidRPr="00F32303">
        <w:rPr>
          <w:sz w:val="20"/>
          <w:szCs w:val="20"/>
        </w:rPr>
        <w:t xml:space="preserve"> </w:t>
      </w:r>
      <w:r w:rsidRPr="00F32303">
        <w:rPr>
          <w:sz w:val="20"/>
          <w:szCs w:val="20"/>
        </w:rPr>
        <w:t>раскрывается информация:</w:t>
      </w:r>
      <w:r w:rsidRPr="00F32303">
        <w:rPr>
          <w:sz w:val="20"/>
          <w:szCs w:val="20"/>
        </w:rPr>
        <w:cr/>
      </w:r>
      <w:r w:rsidR="00A86E34" w:rsidRPr="00F32303">
        <w:rPr>
          <w:sz w:val="20"/>
          <w:szCs w:val="20"/>
        </w:rPr>
        <w:t xml:space="preserve"> в ”Приложении к Вестнику Федеральной службы по финансовым рынкам”, </w:t>
      </w:r>
      <w:r w:rsidR="00AA2C44" w:rsidRPr="00F32303">
        <w:rPr>
          <w:sz w:val="20"/>
          <w:szCs w:val="20"/>
        </w:rPr>
        <w:t>в сети</w:t>
      </w:r>
      <w:r w:rsidR="00E339B6" w:rsidRPr="00F32303">
        <w:rPr>
          <w:sz w:val="20"/>
          <w:szCs w:val="20"/>
        </w:rPr>
        <w:t xml:space="preserve"> Интернет на сайте</w:t>
      </w:r>
      <w:r w:rsidR="00AA2C44" w:rsidRPr="00F32303">
        <w:rPr>
          <w:color w:val="000000"/>
          <w:spacing w:val="4"/>
          <w:sz w:val="20"/>
          <w:szCs w:val="20"/>
          <w:shd w:val="clear" w:color="auto" w:fill="EDF1F2"/>
        </w:rPr>
        <w:t>: https://gera-llc.ru</w:t>
      </w:r>
    </w:p>
    <w:p w:rsidR="00E339B6" w:rsidRPr="00F32303" w:rsidRDefault="00E339B6" w:rsidP="00A54377">
      <w:pPr>
        <w:autoSpaceDE w:val="0"/>
        <w:autoSpaceDN w:val="0"/>
        <w:ind w:firstLine="720"/>
        <w:jc w:val="both"/>
        <w:rPr>
          <w:b/>
          <w:i/>
          <w:sz w:val="20"/>
          <w:szCs w:val="20"/>
        </w:rPr>
      </w:pPr>
    </w:p>
    <w:p w:rsidR="00E339B6" w:rsidRPr="00F32303" w:rsidRDefault="00E339B6" w:rsidP="00A54377">
      <w:pPr>
        <w:autoSpaceDE w:val="0"/>
        <w:autoSpaceDN w:val="0"/>
        <w:ind w:firstLine="720"/>
        <w:jc w:val="both"/>
        <w:rPr>
          <w:b/>
          <w:i/>
          <w:sz w:val="20"/>
          <w:szCs w:val="20"/>
        </w:rPr>
      </w:pPr>
    </w:p>
    <w:p w:rsidR="0045161D" w:rsidRPr="00F32303" w:rsidRDefault="00AA2C44" w:rsidP="00A5437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F32303">
        <w:rPr>
          <w:b/>
          <w:i/>
          <w:sz w:val="20"/>
          <w:szCs w:val="20"/>
        </w:rPr>
        <w:t>Прежде чем приобрести инвестиционные паи, внимательно ознакомьтесь с правилами доверительного управления фонда, инвестиционной декларацией и возможными рисками.</w:t>
      </w:r>
      <w:r w:rsidRPr="00F32303">
        <w:rPr>
          <w:sz w:val="20"/>
          <w:szCs w:val="20"/>
        </w:rPr>
        <w:t xml:space="preserve"> </w:t>
      </w:r>
      <w:r w:rsidR="00D84F3A" w:rsidRPr="00F32303">
        <w:rPr>
          <w:b/>
          <w:i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инвестиционной декларацией и правилами доверительного управления паевым инвестиционным фондом</w:t>
      </w:r>
      <w:r w:rsidR="00D84F3A" w:rsidRPr="00F32303">
        <w:rPr>
          <w:sz w:val="20"/>
          <w:szCs w:val="20"/>
        </w:rPr>
        <w:t>.</w:t>
      </w:r>
    </w:p>
    <w:p w:rsidR="00A54377" w:rsidRPr="00F32303" w:rsidRDefault="00A54377" w:rsidP="00A54377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A54377" w:rsidRPr="00F32303" w:rsidRDefault="00A54377" w:rsidP="00A54377">
      <w:pPr>
        <w:autoSpaceDE w:val="0"/>
        <w:autoSpaceDN w:val="0"/>
        <w:ind w:firstLine="720"/>
        <w:jc w:val="both"/>
        <w:rPr>
          <w:sz w:val="20"/>
          <w:szCs w:val="20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2268"/>
        <w:gridCol w:w="170"/>
        <w:gridCol w:w="3402"/>
      </w:tblGrid>
      <w:tr w:rsidR="0045161D" w:rsidRPr="00F3230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61D" w:rsidRPr="00F32303" w:rsidRDefault="00D84F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303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61D" w:rsidRPr="00F32303" w:rsidRDefault="0045161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61D" w:rsidRPr="00F32303" w:rsidRDefault="00451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61D" w:rsidRPr="00F32303" w:rsidRDefault="0045161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61D" w:rsidRPr="00F32303" w:rsidRDefault="00D84F3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2303">
              <w:rPr>
                <w:sz w:val="20"/>
                <w:szCs w:val="20"/>
              </w:rPr>
              <w:t>А.В. Михеев</w:t>
            </w:r>
          </w:p>
        </w:tc>
      </w:tr>
      <w:tr w:rsidR="0045161D" w:rsidRPr="00F3230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161D" w:rsidRPr="00F32303" w:rsidRDefault="00451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161D" w:rsidRPr="00F32303" w:rsidRDefault="0045161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61D" w:rsidRPr="00F32303" w:rsidRDefault="00451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161D" w:rsidRPr="00F32303" w:rsidRDefault="0045161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161D" w:rsidRPr="00F32303" w:rsidRDefault="004516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45161D" w:rsidRDefault="0045161D">
      <w:pPr>
        <w:autoSpaceDE w:val="0"/>
        <w:autoSpaceDN w:val="0"/>
        <w:spacing w:before="120"/>
        <w:ind w:right="5954"/>
        <w:jc w:val="center"/>
        <w:rPr>
          <w:sz w:val="22"/>
        </w:rPr>
      </w:pPr>
    </w:p>
    <w:sectPr w:rsidR="0045161D" w:rsidSect="00A54377"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93690"/>
    <w:rsid w:val="00103292"/>
    <w:rsid w:val="001404F5"/>
    <w:rsid w:val="001954DC"/>
    <w:rsid w:val="001D6246"/>
    <w:rsid w:val="001F6E63"/>
    <w:rsid w:val="002036FE"/>
    <w:rsid w:val="00212E5E"/>
    <w:rsid w:val="00253EC6"/>
    <w:rsid w:val="00264D0A"/>
    <w:rsid w:val="002A3C80"/>
    <w:rsid w:val="002B798A"/>
    <w:rsid w:val="00334AF0"/>
    <w:rsid w:val="00335078"/>
    <w:rsid w:val="003408E8"/>
    <w:rsid w:val="0045161D"/>
    <w:rsid w:val="00490AAE"/>
    <w:rsid w:val="004B03E9"/>
    <w:rsid w:val="004D1F03"/>
    <w:rsid w:val="00523292"/>
    <w:rsid w:val="00682710"/>
    <w:rsid w:val="006921B6"/>
    <w:rsid w:val="007169CD"/>
    <w:rsid w:val="00721FCB"/>
    <w:rsid w:val="007259A5"/>
    <w:rsid w:val="00770437"/>
    <w:rsid w:val="007A414E"/>
    <w:rsid w:val="00810EBB"/>
    <w:rsid w:val="00894AC2"/>
    <w:rsid w:val="00930A75"/>
    <w:rsid w:val="00A34DF3"/>
    <w:rsid w:val="00A54377"/>
    <w:rsid w:val="00A852EF"/>
    <w:rsid w:val="00A86E34"/>
    <w:rsid w:val="00AA0DBE"/>
    <w:rsid w:val="00AA2C44"/>
    <w:rsid w:val="00B172E0"/>
    <w:rsid w:val="00C80074"/>
    <w:rsid w:val="00CC7A83"/>
    <w:rsid w:val="00CF6E76"/>
    <w:rsid w:val="00D4435C"/>
    <w:rsid w:val="00D84F3A"/>
    <w:rsid w:val="00D92AEA"/>
    <w:rsid w:val="00E1203D"/>
    <w:rsid w:val="00E339B6"/>
    <w:rsid w:val="00E61426"/>
    <w:rsid w:val="00EC06CD"/>
    <w:rsid w:val="00F32303"/>
    <w:rsid w:val="00F85F6B"/>
    <w:rsid w:val="00FB2088"/>
    <w:rsid w:val="00FE6E56"/>
    <w:rsid w:val="19DA5A70"/>
    <w:rsid w:val="44B31973"/>
    <w:rsid w:val="571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semiHidden="0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nhideWhenUsed="0"/>
    <w:lsdException w:name="annotation subject" w:unhideWhenUsed="0"/>
    <w:lsdException w:name="Table Grid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rPr>
      <w:rFonts w:cs="Times New Roman"/>
      <w:sz w:val="16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Pr>
      <w:rFonts w:ascii="Tahoma" w:hAnsi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Pr>
      <w:sz w:val="20"/>
      <w:szCs w:val="20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Body Text"/>
    <w:basedOn w:val="a"/>
    <w:link w:val="af6"/>
    <w:uiPriority w:val="99"/>
    <w:pPr>
      <w:autoSpaceDE w:val="0"/>
      <w:autoSpaceDN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uiPriority w:val="99"/>
    <w:semiHidden/>
    <w:qFormat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table" w:styleId="af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Pr>
      <w:sz w:val="9"/>
    </w:rPr>
  </w:style>
  <w:style w:type="paragraph" w:customStyle="1" w:styleId="footnote">
    <w:name w:val="footnote"/>
    <w:basedOn w:val="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pPr>
      <w:spacing w:before="100" w:beforeAutospacing="1" w:after="100" w:afterAutospacing="1"/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basedOn w:val="a"/>
    <w:next w:val="af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d">
    <w:name w:val="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pPr>
      <w:shd w:val="clear" w:color="auto" w:fill="C0C0C0"/>
      <w:spacing w:before="150"/>
      <w:jc w:val="center"/>
    </w:p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af6">
    <w:name w:val="Основной текст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овый"/>
    <w:link w:val="aff"/>
    <w:pPr>
      <w:widowControl w:val="0"/>
      <w:jc w:val="both"/>
    </w:pPr>
    <w:rPr>
      <w:rFonts w:ascii="Arial" w:eastAsia="Times New Roman" w:hAnsi="Arial" w:cs="Arial"/>
    </w:rPr>
  </w:style>
  <w:style w:type="paragraph" w:customStyle="1" w:styleId="aff0">
    <w:name w:val="Пункт договора"/>
    <w:basedOn w:val="afe"/>
    <w:pPr>
      <w:tabs>
        <w:tab w:val="left" w:pos="390"/>
      </w:tabs>
      <w:ind w:left="390" w:hanging="390"/>
    </w:pPr>
  </w:style>
  <w:style w:type="character" w:customStyle="1" w:styleId="31">
    <w:name w:val="Знак Знак3"/>
    <w:semiHidden/>
    <w:locked/>
    <w:rPr>
      <w:i/>
      <w:sz w:val="24"/>
      <w:lang w:val="ru-RU" w:eastAsia="ru-RU"/>
    </w:rPr>
  </w:style>
  <w:style w:type="character" w:customStyle="1" w:styleId="22">
    <w:name w:val="Знак Знак2"/>
    <w:semiHidden/>
    <w:locked/>
    <w:rPr>
      <w:b/>
      <w:sz w:val="24"/>
      <w:lang w:val="ru-RU" w:eastAsia="ru-RU"/>
    </w:rPr>
  </w:style>
  <w:style w:type="character" w:customStyle="1" w:styleId="13">
    <w:name w:val="Знак Знак1"/>
    <w:semiHidden/>
    <w:locked/>
    <w:rPr>
      <w:b/>
      <w:lang w:val="ru-RU" w:eastAsia="ru-RU"/>
    </w:rPr>
  </w:style>
  <w:style w:type="paragraph" w:customStyle="1" w:styleId="14">
    <w:name w:val="Рецензия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Текстовый Знак"/>
    <w:link w:val="afe"/>
    <w:locked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semiHidden="0" w:unhideWhenUsed="0" w:qFormat="1"/>
    <w:lsdException w:name="footer" w:semiHidden="0" w:unhideWhenUsed="0"/>
    <w:lsdException w:name="caption" w:uiPriority="35" w:qFormat="1"/>
    <w:lsdException w:name="footnote reference" w:semiHidden="0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nhideWhenUsed="0"/>
    <w:lsdException w:name="annotation subject" w:unhideWhenUsed="0"/>
    <w:lsdException w:name="Table Grid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rPr>
      <w:rFonts w:cs="Times New Roman"/>
      <w:sz w:val="16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Pr>
      <w:rFonts w:ascii="Tahoma" w:hAnsi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Pr>
      <w:sz w:val="20"/>
      <w:szCs w:val="20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Body Text"/>
    <w:basedOn w:val="a"/>
    <w:link w:val="af6"/>
    <w:uiPriority w:val="99"/>
    <w:pPr>
      <w:autoSpaceDE w:val="0"/>
      <w:autoSpaceDN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uiPriority w:val="99"/>
    <w:semiHidden/>
    <w:qFormat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table" w:styleId="af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Pr>
      <w:sz w:val="9"/>
    </w:rPr>
  </w:style>
  <w:style w:type="paragraph" w:customStyle="1" w:styleId="footnote">
    <w:name w:val="footnote"/>
    <w:basedOn w:val="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pPr>
      <w:spacing w:before="100" w:beforeAutospacing="1" w:after="100" w:afterAutospacing="1"/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basedOn w:val="a"/>
    <w:next w:val="af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d">
    <w:name w:val="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pPr>
      <w:shd w:val="clear" w:color="auto" w:fill="C0C0C0"/>
      <w:spacing w:before="150"/>
      <w:jc w:val="center"/>
    </w:p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af6">
    <w:name w:val="Основной текст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овый"/>
    <w:link w:val="aff"/>
    <w:pPr>
      <w:widowControl w:val="0"/>
      <w:jc w:val="both"/>
    </w:pPr>
    <w:rPr>
      <w:rFonts w:ascii="Arial" w:eastAsia="Times New Roman" w:hAnsi="Arial" w:cs="Arial"/>
    </w:rPr>
  </w:style>
  <w:style w:type="paragraph" w:customStyle="1" w:styleId="aff0">
    <w:name w:val="Пункт договора"/>
    <w:basedOn w:val="afe"/>
    <w:pPr>
      <w:tabs>
        <w:tab w:val="left" w:pos="390"/>
      </w:tabs>
      <w:ind w:left="390" w:hanging="390"/>
    </w:pPr>
  </w:style>
  <w:style w:type="character" w:customStyle="1" w:styleId="31">
    <w:name w:val="Знак Знак3"/>
    <w:semiHidden/>
    <w:locked/>
    <w:rPr>
      <w:i/>
      <w:sz w:val="24"/>
      <w:lang w:val="ru-RU" w:eastAsia="ru-RU"/>
    </w:rPr>
  </w:style>
  <w:style w:type="character" w:customStyle="1" w:styleId="22">
    <w:name w:val="Знак Знак2"/>
    <w:semiHidden/>
    <w:locked/>
    <w:rPr>
      <w:b/>
      <w:sz w:val="24"/>
      <w:lang w:val="ru-RU" w:eastAsia="ru-RU"/>
    </w:rPr>
  </w:style>
  <w:style w:type="character" w:customStyle="1" w:styleId="13">
    <w:name w:val="Знак Знак1"/>
    <w:semiHidden/>
    <w:locked/>
    <w:rPr>
      <w:b/>
      <w:lang w:val="ru-RU" w:eastAsia="ru-RU"/>
    </w:rPr>
  </w:style>
  <w:style w:type="paragraph" w:customStyle="1" w:styleId="14">
    <w:name w:val="Рецензия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Текстовый Знак"/>
    <w:link w:val="afe"/>
    <w:locked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a-llc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ra-l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gera-3</cp:lastModifiedBy>
  <cp:revision>4</cp:revision>
  <cp:lastPrinted>2021-07-29T11:22:00Z</cp:lastPrinted>
  <dcterms:created xsi:type="dcterms:W3CDTF">2021-09-16T08:20:00Z</dcterms:created>
  <dcterms:modified xsi:type="dcterms:W3CDTF">2021-09-16T11:56:00Z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